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E23" w:rsidRDefault="00A20349">
      <w:pPr>
        <w:spacing w:line="240" w:lineRule="auto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FICHA RESUMEN DEL PROYECTO</w:t>
      </w:r>
    </w:p>
    <w:tbl>
      <w:tblPr>
        <w:tblStyle w:val="Listamedia2-nfasis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797"/>
      </w:tblGrid>
      <w:tr w:rsidR="004F5E23" w:rsidTr="004F5E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F5E23" w:rsidRDefault="00A20349">
            <w:pPr>
              <w:rPr>
                <w:rFonts w:ascii="Century Gothic" w:hAnsi="Century Gothic"/>
                <w:b/>
                <w:color w:val="auto"/>
                <w:sz w:val="20"/>
                <w:szCs w:val="20"/>
                <w:u w:val="single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PROYECTO:</w:t>
            </w:r>
          </w:p>
        </w:tc>
        <w:tc>
          <w:tcPr>
            <w:tcW w:w="77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F5E23" w:rsidRDefault="00A20349">
            <w:pPr>
              <w:ind w:left="-76" w:firstLine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244061"/>
              </w:rPr>
            </w:pPr>
            <w:r>
              <w:rPr>
                <w:rFonts w:ascii="Century Gothic" w:hAnsi="Century Gothic" w:cs="Arial"/>
                <w:b/>
                <w:color w:val="244061"/>
                <w:sz w:val="22"/>
              </w:rPr>
              <w:t>2da  FASE</w:t>
            </w:r>
            <w:r>
              <w:rPr>
                <w:rFonts w:ascii="Century Gothic" w:hAnsi="Century Gothic" w:cs="Arial"/>
                <w:color w:val="244061"/>
                <w:sz w:val="22"/>
              </w:rPr>
              <w:t xml:space="preserve"> - CONSTRUCCIÓN SILOS DE ALMACENAMIENTO DE PAPA”.</w:t>
            </w:r>
          </w:p>
          <w:p w:rsidR="004F5E23" w:rsidRDefault="00A20349">
            <w:pPr>
              <w:ind w:left="-76" w:firstLine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244061"/>
              </w:rPr>
            </w:pPr>
            <w:r>
              <w:rPr>
                <w:rFonts w:ascii="Century Gothic" w:hAnsi="Century Gothic" w:cs="Arial"/>
                <w:color w:val="244061"/>
                <w:sz w:val="22"/>
              </w:rPr>
              <w:t xml:space="preserve">“PLANTA PROCESADORA DE PAPA EN CHUQUISACA </w:t>
            </w:r>
          </w:p>
          <w:p w:rsidR="004F5E23" w:rsidRDefault="00A203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  <w:b/>
                <w:color w:val="auto"/>
                <w:sz w:val="20"/>
                <w:szCs w:val="20"/>
                <w:u w:val="single"/>
              </w:rPr>
            </w:pPr>
            <w:r>
              <w:rPr>
                <w:rFonts w:ascii="Century Gothic" w:hAnsi="Century Gothic" w:cs="Tahoma"/>
                <w:b/>
                <w:color w:val="auto"/>
                <w:sz w:val="20"/>
                <w:szCs w:val="20"/>
                <w:u w:val="single"/>
              </w:rPr>
              <w:t xml:space="preserve"> </w:t>
            </w:r>
          </w:p>
        </w:tc>
      </w:tr>
      <w:tr w:rsidR="004F5E23" w:rsidTr="004F5E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F5E23" w:rsidRDefault="00A20349">
            <w:pPr>
              <w:jc w:val="center"/>
              <w:rPr>
                <w:rFonts w:ascii="Century Gothic" w:hAnsi="Century Gothic"/>
                <w:b/>
                <w:color w:val="auto"/>
                <w:sz w:val="20"/>
                <w:szCs w:val="20"/>
                <w:u w:val="single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DESCRIPCION:</w:t>
            </w:r>
          </w:p>
        </w:tc>
        <w:tc>
          <w:tcPr>
            <w:tcW w:w="779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F5E23" w:rsidRDefault="00A2034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EMAPA</w:t>
            </w:r>
            <w:r>
              <w:rPr>
                <w:rFonts w:ascii="Century Gothic" w:hAnsi="Century Gothic"/>
                <w:sz w:val="20"/>
                <w:szCs w:val="20"/>
              </w:rPr>
              <w:t>,</w:t>
            </w:r>
            <w:r>
              <w:rPr>
                <w:rFonts w:ascii="Century Gothic" w:hAnsi="Century Gothic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viene ejecutando</w:t>
            </w:r>
            <w:r>
              <w:rPr>
                <w:rFonts w:ascii="Century Gothic" w:hAnsi="Century Gothic"/>
                <w:spacing w:val="-3"/>
                <w:sz w:val="20"/>
                <w:szCs w:val="20"/>
              </w:rPr>
              <w:t xml:space="preserve"> el proyecto </w:t>
            </w:r>
            <w:r>
              <w:rPr>
                <w:rFonts w:ascii="Century Gothic" w:hAnsi="Century Gothic" w:cs="Tahoma"/>
                <w:b/>
                <w:sz w:val="20"/>
                <w:szCs w:val="20"/>
              </w:rPr>
              <w:t>"IMPLEMENTACIÓN PLANTA PROCESADORA DE PAPAS EN CHUQUISACA”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  <w:r>
              <w:rPr>
                <w:rFonts w:ascii="Century Gothic" w:hAnsi="Century Gothic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Teniendo</w:t>
            </w:r>
            <w:r>
              <w:rPr>
                <w:rFonts w:ascii="Century Gothic" w:hAnsi="Century Gothic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este</w:t>
            </w:r>
            <w:r>
              <w:rPr>
                <w:rFonts w:ascii="Century Gothic" w:hAnsi="Century Gothic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proyecto la necesidad de ampliar el volumen de almacenamiento de materia prima.</w:t>
            </w:r>
          </w:p>
          <w:p w:rsidR="004F5E23" w:rsidRDefault="00A2034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Tahoma"/>
                <w:b/>
                <w:sz w:val="20"/>
                <w:szCs w:val="20"/>
                <w:u w:val="single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Siendo los tubérculos un órgano vegetal vivo, que respira transformando los carbohidratos (almidón) en anhídrido carbónico, agua y calor. Mientras más alta es la </w:t>
            </w:r>
            <w:r>
              <w:rPr>
                <w:rFonts w:ascii="Century Gothic" w:hAnsi="Century Gothic"/>
                <w:sz w:val="20"/>
                <w:szCs w:val="20"/>
              </w:rPr>
              <w:t>temperatura de las papas mayor es la pérdida de almidón y más rápidamente envejecen. Es por ello que se necesita una ventilación periódica casi constante. La ventilación tiene por objeto mantener un rango óptimo de temperatura y de humedad relativa del air</w:t>
            </w:r>
            <w:r>
              <w:rPr>
                <w:rFonts w:ascii="Century Gothic" w:hAnsi="Century Gothic"/>
                <w:sz w:val="20"/>
                <w:szCs w:val="20"/>
              </w:rPr>
              <w:t>e en las papas almacenadas. Se efectuar por ventilación de aire forzado</w:t>
            </w:r>
          </w:p>
          <w:p w:rsidR="004F5E23" w:rsidRDefault="004F5E23">
            <w:pPr>
              <w:pStyle w:val="Prrafodelista"/>
              <w:ind w:left="1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sz w:val="20"/>
                <w:szCs w:val="20"/>
              </w:rPr>
            </w:pPr>
          </w:p>
        </w:tc>
      </w:tr>
      <w:tr w:rsidR="004F5E23" w:rsidTr="004F5E23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F5E23" w:rsidRDefault="00A20349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Objetivos</w:t>
            </w:r>
          </w:p>
        </w:tc>
        <w:tc>
          <w:tcPr>
            <w:tcW w:w="7797" w:type="dxa"/>
          </w:tcPr>
          <w:p w:rsidR="004F5E23" w:rsidRDefault="00A2034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sz w:val="20"/>
                <w:szCs w:val="20"/>
              </w:rPr>
            </w:pPr>
            <w:r>
              <w:rPr>
                <w:rFonts w:ascii="Century Gothic" w:hAnsi="Century Gothic" w:cs="Calibri"/>
                <w:sz w:val="20"/>
                <w:szCs w:val="20"/>
              </w:rPr>
              <w:t>Implementar el sistema de acopio y almacenamiento de papa como materia prima, mediante la construcción de silos de almacenamiento para la planta procesadora de papa en el D</w:t>
            </w:r>
            <w:r>
              <w:rPr>
                <w:rFonts w:ascii="Century Gothic" w:hAnsi="Century Gothic" w:cs="Calibri"/>
                <w:sz w:val="20"/>
                <w:szCs w:val="20"/>
              </w:rPr>
              <w:t>epartamento de Chuquisaca, que permita la sustitución de importación de productos y la industrialización de las materias primas con valor agregado, coadyunvando al desarrollo económico, social, productivo de la región y aprovechando los potenciales product</w:t>
            </w:r>
            <w:r>
              <w:rPr>
                <w:rFonts w:ascii="Century Gothic" w:hAnsi="Century Gothic" w:cs="Calibri"/>
                <w:sz w:val="20"/>
                <w:szCs w:val="20"/>
              </w:rPr>
              <w:t>ivos cultivables del lugar.</w:t>
            </w:r>
          </w:p>
          <w:p w:rsidR="004F5E23" w:rsidRDefault="00A2034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sz w:val="20"/>
                <w:szCs w:val="20"/>
              </w:rPr>
            </w:pPr>
            <w:r>
              <w:rPr>
                <w:rFonts w:ascii="Century Gothic" w:hAnsi="Century Gothic" w:cs="Calibri"/>
                <w:sz w:val="20"/>
                <w:szCs w:val="20"/>
              </w:rPr>
              <w:t>Así mismo mediante la implementación de dichos Silos se realizará:</w:t>
            </w:r>
          </w:p>
          <w:p w:rsidR="004F5E23" w:rsidRDefault="00A20349">
            <w:pPr>
              <w:numPr>
                <w:ilvl w:val="1"/>
                <w:numId w:val="1"/>
              </w:numPr>
              <w:spacing w:after="120"/>
              <w:ind w:left="1062" w:right="25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Arial" w:hAnsi="Century Gothic" w:cs="Arial"/>
                <w:sz w:val="20"/>
                <w:szCs w:val="20"/>
              </w:rPr>
            </w:pPr>
            <w:r>
              <w:rPr>
                <w:rFonts w:ascii="Century Gothic" w:eastAsia="Arial" w:hAnsi="Century Gothic" w:cs="Arial"/>
                <w:sz w:val="20"/>
                <w:szCs w:val="20"/>
              </w:rPr>
              <w:t>Actualización de estudios para la viabilidad y validar del proyecto.</w:t>
            </w:r>
          </w:p>
          <w:p w:rsidR="004F5E23" w:rsidRDefault="00A20349">
            <w:pPr>
              <w:numPr>
                <w:ilvl w:val="1"/>
                <w:numId w:val="1"/>
              </w:numPr>
              <w:spacing w:after="120"/>
              <w:ind w:left="1062" w:right="25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Arial" w:hAnsi="Century Gothic" w:cs="Arial"/>
                <w:sz w:val="20"/>
                <w:szCs w:val="20"/>
              </w:rPr>
            </w:pPr>
            <w:r>
              <w:rPr>
                <w:rFonts w:ascii="Century Gothic" w:eastAsia="Arial" w:hAnsi="Century Gothic" w:cs="Arial"/>
                <w:sz w:val="20"/>
                <w:szCs w:val="20"/>
              </w:rPr>
              <w:t xml:space="preserve">Ejecutar las obras civiles. (Construcción y realizar la puesta en marcha) </w:t>
            </w:r>
          </w:p>
          <w:p w:rsidR="004F5E23" w:rsidRDefault="00A20349">
            <w:pPr>
              <w:numPr>
                <w:ilvl w:val="1"/>
                <w:numId w:val="1"/>
              </w:numPr>
              <w:spacing w:after="120"/>
              <w:ind w:left="1062" w:right="25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Arial" w:hAnsi="Century Gothic" w:cs="Arial"/>
                <w:sz w:val="20"/>
                <w:szCs w:val="20"/>
              </w:rPr>
            </w:pPr>
            <w:r>
              <w:rPr>
                <w:rFonts w:ascii="Century Gothic" w:eastAsia="Arial" w:hAnsi="Century Gothic" w:cs="Arial"/>
                <w:sz w:val="20"/>
                <w:szCs w:val="20"/>
              </w:rPr>
              <w:t>Realizar la provi</w:t>
            </w:r>
            <w:r>
              <w:rPr>
                <w:rFonts w:ascii="Century Gothic" w:eastAsia="Arial" w:hAnsi="Century Gothic" w:cs="Arial"/>
                <w:sz w:val="20"/>
                <w:szCs w:val="20"/>
              </w:rPr>
              <w:t>sión, instalación y montaje de maquinarias y/o equipos con tecnología moderna, apropiada y de última generación.</w:t>
            </w:r>
          </w:p>
          <w:p w:rsidR="004F5E23" w:rsidRDefault="00A20349">
            <w:pPr>
              <w:numPr>
                <w:ilvl w:val="1"/>
                <w:numId w:val="1"/>
              </w:numPr>
              <w:spacing w:after="120"/>
              <w:ind w:left="1062" w:right="25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Arial" w:hAnsi="Century Gothic" w:cs="Arial"/>
                <w:sz w:val="20"/>
                <w:szCs w:val="20"/>
              </w:rPr>
            </w:pPr>
            <w:r>
              <w:rPr>
                <w:rFonts w:ascii="Century Gothic" w:eastAsia="Arial" w:hAnsi="Century Gothic" w:cs="Arial"/>
                <w:sz w:val="20"/>
                <w:szCs w:val="20"/>
              </w:rPr>
              <w:t>Realizar la capacitación y transferencia de tecnología al personal que sea designado por EMAPA.</w:t>
            </w:r>
          </w:p>
          <w:p w:rsidR="004F5E23" w:rsidRDefault="00A20349">
            <w:pPr>
              <w:numPr>
                <w:ilvl w:val="1"/>
                <w:numId w:val="1"/>
              </w:numPr>
              <w:spacing w:after="120"/>
              <w:ind w:left="1062" w:right="25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Arial" w:hAnsi="Century Gothic" w:cs="Arial"/>
                <w:sz w:val="20"/>
                <w:szCs w:val="20"/>
              </w:rPr>
            </w:pPr>
            <w:r>
              <w:rPr>
                <w:rFonts w:ascii="Century Gothic" w:eastAsia="Arial" w:hAnsi="Century Gothic" w:cs="Arial"/>
                <w:sz w:val="20"/>
                <w:szCs w:val="20"/>
              </w:rPr>
              <w:t>Realizar la puesta en marcha y garantizar la óp</w:t>
            </w:r>
            <w:r>
              <w:rPr>
                <w:rFonts w:ascii="Century Gothic" w:eastAsia="Arial" w:hAnsi="Century Gothic" w:cs="Arial"/>
                <w:sz w:val="20"/>
                <w:szCs w:val="20"/>
              </w:rPr>
              <w:t>tima operación de la planta.</w:t>
            </w:r>
          </w:p>
          <w:p w:rsidR="004F5E23" w:rsidRDefault="00A20349">
            <w:pPr>
              <w:numPr>
                <w:ilvl w:val="1"/>
                <w:numId w:val="1"/>
              </w:numPr>
              <w:spacing w:after="120"/>
              <w:ind w:left="1062" w:right="25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Arial" w:hAnsi="Century Gothic" w:cs="Arial"/>
                <w:sz w:val="20"/>
                <w:szCs w:val="20"/>
              </w:rPr>
            </w:pPr>
            <w:r>
              <w:rPr>
                <w:rFonts w:ascii="Century Gothic" w:eastAsia="Arial" w:hAnsi="Century Gothic" w:cs="Arial"/>
                <w:sz w:val="20"/>
                <w:szCs w:val="20"/>
              </w:rPr>
              <w:t>Asistir técnicamente el inicio de operaciones de la planta. (Por un lapso mínimo de 6 meses)</w:t>
            </w:r>
          </w:p>
          <w:p w:rsidR="004F5E23" w:rsidRDefault="004F5E2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sz w:val="20"/>
                <w:szCs w:val="20"/>
              </w:rPr>
            </w:pPr>
          </w:p>
        </w:tc>
      </w:tr>
      <w:tr w:rsidR="004F5E23" w:rsidTr="004F5E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4F5E23" w:rsidRDefault="00A20349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Ubicación</w:t>
            </w:r>
          </w:p>
        </w:tc>
        <w:tc>
          <w:tcPr>
            <w:tcW w:w="7797" w:type="dxa"/>
            <w:tcBorders>
              <w:bottom w:val="single" w:sz="4" w:space="0" w:color="auto"/>
            </w:tcBorders>
          </w:tcPr>
          <w:p w:rsidR="004F5E23" w:rsidRDefault="00A20349">
            <w:pPr>
              <w:pStyle w:val="Prrafodelista"/>
              <w:tabs>
                <w:tab w:val="left" w:pos="-720"/>
              </w:tabs>
              <w:suppressAutoHyphens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 w:cs="Calibri"/>
                <w:sz w:val="20"/>
                <w:szCs w:val="20"/>
              </w:rPr>
              <w:t xml:space="preserve">El proyecto está localizado en el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Valle Chuquisaca (municipio </w:t>
            </w:r>
            <w:r>
              <w:rPr>
                <w:rFonts w:ascii="Century Gothic" w:hAnsi="Century Gothic" w:cs="Calibri"/>
                <w:sz w:val="20"/>
                <w:szCs w:val="20"/>
              </w:rPr>
              <w:t xml:space="preserve">de Incahuasi provincia </w:t>
            </w:r>
            <w:r>
              <w:rPr>
                <w:rFonts w:ascii="Century Gothic" w:hAnsi="Century Gothic" w:cs="Calibri"/>
                <w:bCs/>
                <w:sz w:val="20"/>
                <w:szCs w:val="20"/>
              </w:rPr>
              <w:t>Nor Cinti)</w:t>
            </w:r>
            <w:r>
              <w:rPr>
                <w:rFonts w:ascii="Century Gothic" w:hAnsi="Century Gothic" w:cs="Calibri"/>
                <w:sz w:val="20"/>
                <w:szCs w:val="20"/>
              </w:rPr>
              <w:t xml:space="preserve"> del departamento de </w:t>
            </w:r>
            <w:r>
              <w:rPr>
                <w:rFonts w:ascii="Century Gothic" w:hAnsi="Century Gothic" w:cs="Calibri"/>
                <w:sz w:val="20"/>
                <w:szCs w:val="20"/>
              </w:rPr>
              <w:t>Cuquisaca  – Bolivia.</w:t>
            </w:r>
          </w:p>
        </w:tc>
      </w:tr>
      <w:tr w:rsidR="004F5E23" w:rsidTr="004F5E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E23" w:rsidRDefault="00A20349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Superficie Predio</w:t>
            </w:r>
          </w:p>
        </w:tc>
        <w:tc>
          <w:tcPr>
            <w:tcW w:w="7797" w:type="dxa"/>
            <w:tcBorders>
              <w:left w:val="single" w:sz="4" w:space="0" w:color="auto"/>
              <w:bottom w:val="single" w:sz="4" w:space="0" w:color="auto"/>
            </w:tcBorders>
          </w:tcPr>
          <w:p w:rsidR="004F5E23" w:rsidRDefault="00A20349">
            <w:pPr>
              <w:pStyle w:val="Prrafodelista"/>
              <w:tabs>
                <w:tab w:val="left" w:pos="-720"/>
              </w:tabs>
              <w:suppressAutoHyphens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sz w:val="20"/>
                <w:szCs w:val="20"/>
              </w:rPr>
            </w:pPr>
            <w:r>
              <w:rPr>
                <w:rFonts w:ascii="Century Gothic" w:hAnsi="Century Gothic" w:cs="Calibri"/>
                <w:sz w:val="20"/>
                <w:szCs w:val="20"/>
              </w:rPr>
              <w:t>2.05 hectáreas superficie total</w:t>
            </w:r>
          </w:p>
        </w:tc>
      </w:tr>
      <w:tr w:rsidR="004F5E23" w:rsidTr="004F5E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E23" w:rsidRDefault="00A20349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Infraestructura y Equipamiento</w:t>
            </w:r>
          </w:p>
        </w:tc>
        <w:tc>
          <w:tcPr>
            <w:tcW w:w="779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F5E23" w:rsidRDefault="00A20349">
            <w:pPr>
              <w:pStyle w:val="Prrafodelista"/>
              <w:numPr>
                <w:ilvl w:val="1"/>
                <w:numId w:val="12"/>
              </w:numPr>
              <w:ind w:left="601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GALPONES CON SISTEMA AUTOMÁTICO DE CLIMATIZACION.</w:t>
            </w:r>
          </w:p>
          <w:p w:rsidR="004F5E23" w:rsidRDefault="00A20349">
            <w:pPr>
              <w:pStyle w:val="Prrafodelista"/>
              <w:numPr>
                <w:ilvl w:val="1"/>
                <w:numId w:val="12"/>
              </w:numPr>
              <w:ind w:left="601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PRE CÁMARAS DE RECEPCIÓN DE MATERIA PRIMA</w:t>
            </w:r>
          </w:p>
          <w:p w:rsidR="004F5E23" w:rsidRDefault="00A20349">
            <w:pPr>
              <w:pStyle w:val="Prrafodelista"/>
              <w:numPr>
                <w:ilvl w:val="1"/>
                <w:numId w:val="12"/>
              </w:numPr>
              <w:ind w:left="601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OBRAS CIVILES MAYORES</w:t>
            </w:r>
          </w:p>
          <w:p w:rsidR="004F5E23" w:rsidRDefault="00A20349">
            <w:pPr>
              <w:pStyle w:val="Prrafodelista"/>
              <w:numPr>
                <w:ilvl w:val="1"/>
                <w:numId w:val="12"/>
              </w:numPr>
              <w:ind w:left="601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lastRenderedPageBreak/>
              <w:t>COMPONENTE MECANICO</w:t>
            </w:r>
            <w:r>
              <w:rPr>
                <w:rFonts w:ascii="Verdana" w:hAnsi="Verdana"/>
                <w:sz w:val="18"/>
                <w:szCs w:val="18"/>
              </w:rPr>
              <w:t xml:space="preserve"> – SISTEMA DE CLIMATIZACIÓN, HUMIDIFICACIÓN, RENOVACIÓN DE AIRE, RECEPCIÓN DE MATERIA PRIMA, LIMPIEZA Y DESPEDRADO, SELECCIÓN POR TAMAÑOS, PESAJE Y ENSACADO AUTOMATICO DE MATERIA PRIMA, MONTACARGAS ELÉCTRICOS, CAJAS DE ALMACENAMIENTO CERTIFICADAS PARA MATE</w:t>
            </w:r>
            <w:r>
              <w:rPr>
                <w:rFonts w:ascii="Verdana" w:hAnsi="Verdana"/>
                <w:sz w:val="18"/>
                <w:szCs w:val="18"/>
              </w:rPr>
              <w:t>RIA PRIMA.</w:t>
            </w:r>
          </w:p>
          <w:p w:rsidR="004F5E23" w:rsidRDefault="00A20349">
            <w:pPr>
              <w:pStyle w:val="Prrafodelista"/>
              <w:numPr>
                <w:ilvl w:val="1"/>
                <w:numId w:val="12"/>
              </w:numPr>
              <w:ind w:left="601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 w:cs="Tahoma"/>
                <w:sz w:val="18"/>
                <w:szCs w:val="18"/>
              </w:rPr>
              <w:t xml:space="preserve">SISTEMA ELECTRICO – TRANSFORMADOR, CABLEADO Y DUCTAJE, TABLEROS DE CONTROL Y PROTECCIÓN, ILUMINACIÓN, </w:t>
            </w:r>
            <w:r>
              <w:rPr>
                <w:rFonts w:ascii="Verdana" w:hAnsi="Verdana"/>
                <w:sz w:val="18"/>
                <w:szCs w:val="18"/>
              </w:rPr>
              <w:t>SISTEMA CENTRALIZADO DE CONTROL Y MONITOREO DE CLIMATIZACION</w:t>
            </w:r>
          </w:p>
          <w:p w:rsidR="004F5E23" w:rsidRDefault="00A20349">
            <w:pPr>
              <w:pStyle w:val="Prrafodelista"/>
              <w:numPr>
                <w:ilvl w:val="1"/>
                <w:numId w:val="12"/>
              </w:numPr>
              <w:ind w:left="601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 w:cs="Tahoma"/>
                <w:sz w:val="18"/>
                <w:szCs w:val="18"/>
              </w:rPr>
              <w:t>SISTEMA HIDROSANITARIO</w:t>
            </w:r>
          </w:p>
          <w:p w:rsidR="004F5E23" w:rsidRDefault="004F5E23">
            <w:pPr>
              <w:pStyle w:val="Prrafodelista"/>
              <w:ind w:left="6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F5E23" w:rsidTr="004F5E23">
        <w:trPr>
          <w:trHeight w:val="10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4F5E23" w:rsidRDefault="00A20349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lastRenderedPageBreak/>
              <w:t>Líneas de producción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4F5E23" w:rsidRDefault="00A20349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RECEPCIÓN DE MATERIA PRIMA:</w:t>
            </w:r>
          </w:p>
          <w:p w:rsidR="004F5E23" w:rsidRDefault="00A20349">
            <w:pPr>
              <w:pStyle w:val="Prrafodelista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DESCARGA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DE CAMIONES</w:t>
            </w:r>
          </w:p>
          <w:p w:rsidR="004F5E23" w:rsidRDefault="00A20349">
            <w:pPr>
              <w:pStyle w:val="Prrafodelista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LIMPIEZA Y DESPEDRADO DE MATERIA PRIMA</w:t>
            </w:r>
          </w:p>
          <w:p w:rsidR="004F5E23" w:rsidRDefault="00A20349">
            <w:pPr>
              <w:pStyle w:val="Prrafodelista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SELECCIÓN POR TAMAÑOS Y CONTROL DE CALIDAD</w:t>
            </w:r>
          </w:p>
          <w:p w:rsidR="004F5E23" w:rsidRDefault="00A20349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ALMACENAMIENTO</w:t>
            </w:r>
          </w:p>
          <w:p w:rsidR="004F5E23" w:rsidRDefault="00A20349">
            <w:pPr>
              <w:pStyle w:val="Prrafodelista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CARGA DE CAJAS DE ALMACENAMIENTO</w:t>
            </w:r>
          </w:p>
          <w:p w:rsidR="004F5E23" w:rsidRDefault="00A20349">
            <w:pPr>
              <w:pStyle w:val="Prrafodelista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TRANSPORTE DE CAJAR CON MONTACARGAS ELECTRICO</w:t>
            </w:r>
          </w:p>
          <w:p w:rsidR="004F5E23" w:rsidRDefault="00A20349">
            <w:pPr>
              <w:pStyle w:val="Prrafodelista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PRECAMARAS DE INGRESO ACLIMATADAS</w:t>
            </w:r>
          </w:p>
          <w:p w:rsidR="004F5E23" w:rsidRDefault="00A20349">
            <w:pPr>
              <w:pStyle w:val="Prrafodelista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SILOS DE ALMACENAMIENTO CON AMBIE</w:t>
            </w:r>
            <w:r>
              <w:rPr>
                <w:rFonts w:ascii="Century Gothic" w:hAnsi="Century Gothic"/>
                <w:sz w:val="20"/>
                <w:szCs w:val="20"/>
              </w:rPr>
              <w:t>NTE CONTROLADO</w:t>
            </w:r>
          </w:p>
          <w:p w:rsidR="004F5E23" w:rsidRDefault="00A20349">
            <w:pPr>
              <w:pStyle w:val="Prrafodelista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DESPACHO Y ENSACADO DE MATERIA PRIMA</w:t>
            </w:r>
          </w:p>
          <w:p w:rsidR="004F5E23" w:rsidRDefault="00A20349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SISTEMAS AUXILIARES - SERVICIOS</w:t>
            </w:r>
          </w:p>
          <w:p w:rsidR="004F5E23" w:rsidRDefault="00A20349">
            <w:pPr>
              <w:pStyle w:val="Prrafodelista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SISTEMA ELÉCTRICO</w:t>
            </w:r>
          </w:p>
          <w:p w:rsidR="004F5E23" w:rsidRDefault="00A20349">
            <w:pPr>
              <w:pStyle w:val="Prrafodelista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SISTEMA DE TRATAMIENTO DE AGUA DE USO INDUSTRIAL</w:t>
            </w:r>
          </w:p>
          <w:p w:rsidR="004F5E23" w:rsidRDefault="00A20349">
            <w:pPr>
              <w:pStyle w:val="Prrafodelista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SISTEMA DE CLIMATIZACIÓN</w:t>
            </w:r>
          </w:p>
          <w:p w:rsidR="004F5E23" w:rsidRDefault="00A20349">
            <w:pPr>
              <w:pStyle w:val="Prrafodelista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SISTEMA DE RENOVACIÓN DE AIRE</w:t>
            </w:r>
          </w:p>
          <w:p w:rsidR="004F5E23" w:rsidRDefault="00A20349">
            <w:pPr>
              <w:pStyle w:val="Prrafodelista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SISTEMA DE CONTROL DE HUMEDAD</w:t>
            </w:r>
          </w:p>
          <w:p w:rsidR="004F5E23" w:rsidRDefault="004F5E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4F5E23" w:rsidRDefault="004F5E23">
            <w:pPr>
              <w:pStyle w:val="Prrafodelista"/>
              <w:ind w:left="14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5E23" w:rsidTr="004F5E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F5E23" w:rsidRDefault="00A20349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Fases de proyecto</w:t>
            </w:r>
          </w:p>
        </w:tc>
        <w:tc>
          <w:tcPr>
            <w:tcW w:w="7797" w:type="dxa"/>
            <w:tcBorders>
              <w:top w:val="single" w:sz="4" w:space="0" w:color="auto"/>
            </w:tcBorders>
          </w:tcPr>
          <w:p w:rsidR="004F5E23" w:rsidRDefault="00A20349">
            <w:pPr>
              <w:pStyle w:val="Prrafodelista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Actualización documental del proyecto</w:t>
            </w:r>
          </w:p>
          <w:p w:rsidR="004F5E23" w:rsidRDefault="00A20349">
            <w:pPr>
              <w:pStyle w:val="Prrafodelista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Ejecución del proyecto</w:t>
            </w:r>
          </w:p>
          <w:p w:rsidR="004F5E23" w:rsidRDefault="00A20349">
            <w:pPr>
              <w:pStyle w:val="Prrafodelista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Transferencia de tecnología y capacitación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sz w:val="20"/>
                <w:szCs w:val="20"/>
                <w:u w:val="single"/>
              </w:rPr>
              <w:t xml:space="preserve"> </w:t>
            </w:r>
          </w:p>
          <w:p w:rsidR="004F5E23" w:rsidRDefault="00A20349">
            <w:pPr>
              <w:pStyle w:val="Prrafodelista"/>
              <w:numPr>
                <w:ilvl w:val="0"/>
                <w:numId w:val="5"/>
              </w:numPr>
              <w:spacing w:after="120"/>
              <w:ind w:right="25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Arial" w:hAnsi="Century Gothic" w:cs="Arial"/>
                <w:sz w:val="20"/>
                <w:szCs w:val="20"/>
              </w:rPr>
            </w:pPr>
            <w:r>
              <w:rPr>
                <w:rFonts w:ascii="Century Gothic" w:eastAsia="Arial" w:hAnsi="Century Gothic" w:cs="Arial"/>
                <w:sz w:val="20"/>
                <w:szCs w:val="20"/>
              </w:rPr>
              <w:t>Puesta en marcha.</w:t>
            </w:r>
          </w:p>
          <w:p w:rsidR="004F5E23" w:rsidRDefault="00A20349">
            <w:pPr>
              <w:pStyle w:val="Prrafodelista"/>
              <w:numPr>
                <w:ilvl w:val="0"/>
                <w:numId w:val="5"/>
              </w:numPr>
              <w:spacing w:after="120"/>
              <w:ind w:right="25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Century Gothic" w:eastAsia="Arial" w:hAnsi="Century Gothic" w:cs="Arial"/>
                <w:sz w:val="20"/>
                <w:szCs w:val="20"/>
              </w:rPr>
              <w:t>Seguimiento al inicio de operaciones de la planta con personal técnico especializado. (Por un lapso mínimo de 6 meses)</w:t>
            </w:r>
          </w:p>
        </w:tc>
      </w:tr>
      <w:tr w:rsidR="004F5E23" w:rsidTr="004F5E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F5E23" w:rsidRDefault="00A20349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Impactos</w:t>
            </w:r>
          </w:p>
        </w:tc>
        <w:tc>
          <w:tcPr>
            <w:tcW w:w="7797" w:type="dxa"/>
          </w:tcPr>
          <w:p w:rsidR="004F5E23" w:rsidRDefault="00A2034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auto"/>
                <w:sz w:val="20"/>
                <w:szCs w:val="20"/>
              </w:rPr>
              <w:t>Con la implementación de los Silos de almacenaje y refrigeración y su tecnología eficiente se potenciara el desarrollo productivo de papa de la región de los valles Chuquisaqueños y Camargo.</w:t>
            </w:r>
          </w:p>
        </w:tc>
      </w:tr>
      <w:tr w:rsidR="004F5E23" w:rsidTr="004F5E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F5E23" w:rsidRDefault="00A20349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Fuente recursos</w:t>
            </w:r>
          </w:p>
        </w:tc>
        <w:tc>
          <w:tcPr>
            <w:tcW w:w="7797" w:type="dxa"/>
          </w:tcPr>
          <w:p w:rsidR="004F5E23" w:rsidRDefault="00A203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Aporte capital - TGN</w:t>
            </w:r>
          </w:p>
        </w:tc>
      </w:tr>
      <w:tr w:rsidR="004F5E23" w:rsidTr="004F5E23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F5E23" w:rsidRDefault="00A20349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Tiempo de ejecución</w:t>
            </w:r>
          </w:p>
        </w:tc>
        <w:tc>
          <w:tcPr>
            <w:tcW w:w="7797" w:type="dxa"/>
          </w:tcPr>
          <w:p w:rsidR="004F5E23" w:rsidRDefault="00A203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90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Días calendario</w:t>
            </w:r>
          </w:p>
        </w:tc>
      </w:tr>
      <w:tr w:rsidR="004F5E23" w:rsidTr="004F5E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F5E23" w:rsidRDefault="00A20349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Información Requerida</w:t>
            </w:r>
          </w:p>
        </w:tc>
        <w:tc>
          <w:tcPr>
            <w:tcW w:w="7797" w:type="dxa"/>
          </w:tcPr>
          <w:p w:rsidR="004F5E23" w:rsidRDefault="00A203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Las empresas interesadas deberán presentar:</w:t>
            </w:r>
          </w:p>
          <w:p w:rsidR="004F5E23" w:rsidRDefault="00A20349">
            <w:pPr>
              <w:pStyle w:val="Prrafodelista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Documento que acredite que la empresa está legalmente constituida.</w:t>
            </w:r>
          </w:p>
          <w:p w:rsidR="004F5E23" w:rsidRDefault="00A20349">
            <w:pPr>
              <w:pStyle w:val="Prrafodelista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Proveedor local legalmente establecido que garantice la disponibilidad de repuestos, personal capacitado,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insumos, asistencia técnica, con experiencia mínima de 3 años en la implementación de proyectos agroindustriales </w:t>
            </w:r>
          </w:p>
          <w:p w:rsidR="004F5E23" w:rsidRDefault="00A20349">
            <w:pPr>
              <w:pStyle w:val="Prrafodelista"/>
              <w:numPr>
                <w:ilvl w:val="0"/>
                <w:numId w:val="1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lastRenderedPageBreak/>
              <w:t>La experiencia general deberá sumar al menos (1,5) uno coma cinco veces el monto establecido como precio referencial (se adjunta formulario)</w:t>
            </w:r>
          </w:p>
          <w:p w:rsidR="004F5E23" w:rsidRDefault="00A20349">
            <w:pPr>
              <w:pStyle w:val="Prrafodelista"/>
              <w:numPr>
                <w:ilvl w:val="0"/>
                <w:numId w:val="1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Experiencia especifica deberá sumar al menos (0,5) cero coma cinco veces el monto establecido como precio referencial, en obras similares (se adjunta formulario), (obras similares ver anexo).</w:t>
            </w:r>
          </w:p>
          <w:p w:rsidR="004F5E23" w:rsidRDefault="00A2034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Resumen de la capacidad financiera de la empresa.</w:t>
            </w:r>
          </w:p>
        </w:tc>
      </w:tr>
      <w:tr w:rsidR="004F5E23" w:rsidTr="004F5E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F5E23" w:rsidRDefault="00A20349">
            <w:pPr>
              <w:pStyle w:val="Prrafodelista"/>
              <w:ind w:left="360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lastRenderedPageBreak/>
              <w:t xml:space="preserve">Plano de </w:t>
            </w:r>
            <w:r>
              <w:rPr>
                <w:rFonts w:ascii="Century Gothic" w:hAnsi="Century Gothic"/>
                <w:color w:val="auto"/>
                <w:sz w:val="20"/>
                <w:szCs w:val="20"/>
              </w:rPr>
              <w:t>ubicación:</w:t>
            </w:r>
          </w:p>
          <w:tbl>
            <w:tblPr>
              <w:tblStyle w:val="Tablaconcuadrcula"/>
              <w:tblW w:w="9375" w:type="dxa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4687"/>
              <w:gridCol w:w="4688"/>
            </w:tblGrid>
            <w:tr w:rsidR="004F5E23">
              <w:tc>
                <w:tcPr>
                  <w:tcW w:w="4687" w:type="dxa"/>
                </w:tcPr>
                <w:p w:rsidR="004F5E23" w:rsidRDefault="00A20349">
                  <w:pPr>
                    <w:pStyle w:val="Prrafodelista"/>
                    <w:ind w:left="0"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571750" cy="2567940"/>
                        <wp:effectExtent l="152400" t="152400" r="361950" b="365760"/>
                        <wp:docPr id="1026" name="Imagen 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0"/>
                                <pic:cNvPicPr/>
                              </pic:nvPicPr>
                              <pic:blipFill>
                                <a:blip r:embed="rId8" cstate="print"/>
                                <a:srcRect l="27078" t="13287" r="29077" b="22136"/>
                                <a:stretch/>
                              </pic:blipFill>
                              <pic:spPr>
                                <a:xfrm>
                                  <a:off x="0" y="0"/>
                                  <a:ext cx="2571750" cy="25679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88" w:type="dxa"/>
                </w:tcPr>
                <w:p w:rsidR="004F5E23" w:rsidRDefault="00A20349">
                  <w:pPr>
                    <w:pStyle w:val="Prrafodelista"/>
                    <w:ind w:left="0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628348" cy="2541905"/>
                        <wp:effectExtent l="152400" t="171450" r="343535" b="353695"/>
                        <wp:docPr id="1027" name="Imagen 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n 31"/>
                                <pic:cNvPicPr/>
                              </pic:nvPicPr>
                              <pic:blipFill>
                                <a:blip r:embed="rId9" cstate="print"/>
                                <a:srcRect l="28154" t="16472" r="28770" b="29918"/>
                                <a:stretch/>
                              </pic:blipFill>
                              <pic:spPr>
                                <a:xfrm>
                                  <a:off x="0" y="0"/>
                                  <a:ext cx="2628348" cy="25419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F5E23">
              <w:tc>
                <w:tcPr>
                  <w:tcW w:w="4687" w:type="dxa"/>
                </w:tcPr>
                <w:p w:rsidR="004F5E23" w:rsidRDefault="00A20349">
                  <w:pPr>
                    <w:pStyle w:val="Prrafodelista"/>
                    <w:ind w:left="0"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eastAsia="Roboto" w:cs="Calibri"/>
                      <w:b/>
                      <w:bCs/>
                      <w:sz w:val="24"/>
                    </w:rPr>
                    <w:t>CONTACTO Y DIRECCION DE OFICINAS REGIONALES</w:t>
                  </w:r>
                </w:p>
              </w:tc>
              <w:tc>
                <w:tcPr>
                  <w:tcW w:w="4688" w:type="dxa"/>
                </w:tcPr>
                <w:p w:rsidR="004F5E23" w:rsidRDefault="00A20349">
                  <w:pPr>
                    <w:spacing w:line="288" w:lineRule="exact"/>
                    <w:ind w:left="207" w:right="99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eastAsia="Roboto" w:cs="Calibri"/>
                      <w:b/>
                      <w:bCs/>
                      <w:sz w:val="24"/>
                      <w:szCs w:val="24"/>
                    </w:rPr>
                    <w:t>La Paz,</w:t>
                  </w:r>
                  <w:r>
                    <w:rPr>
                      <w:rFonts w:eastAsia="Roboto" w:cs="Calibri"/>
                      <w:sz w:val="24"/>
                      <w:szCs w:val="24"/>
                    </w:rPr>
                    <w:t xml:space="preserve"> </w:t>
                  </w:r>
                  <w:r w:rsidR="00147BA1">
                    <w:rPr>
                      <w:rFonts w:eastAsia="Roboto" w:cs="Calibri"/>
                      <w:sz w:val="24"/>
                      <w:szCs w:val="24"/>
                    </w:rPr>
                    <w:t xml:space="preserve">Oficina </w:t>
                  </w:r>
                  <w:r>
                    <w:rPr>
                      <w:rFonts w:eastAsia="Roboto" w:cs="Calibri"/>
                      <w:sz w:val="24"/>
                      <w:szCs w:val="24"/>
                    </w:rPr>
                    <w:t xml:space="preserve">Central EMAPA, ubicada en el Edificio Palacio de Telecomunicaciones, Calle Oruro N° 1228 </w:t>
                  </w:r>
                  <w:r w:rsidR="00147BA1">
                    <w:rPr>
                      <w:rFonts w:eastAsia="Roboto" w:cs="Calibri"/>
                      <w:sz w:val="24"/>
                      <w:szCs w:val="24"/>
                    </w:rPr>
                    <w:t>esquina Av. Mariscal Santa Cruz, teléfonos 2115500 - 2119162</w:t>
                  </w:r>
                </w:p>
                <w:p w:rsidR="004F5E23" w:rsidRDefault="00A20349">
                  <w:pPr>
                    <w:pStyle w:val="Prrafodelista"/>
                    <w:ind w:left="0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eastAsia="Roboto" w:cs="Calibri"/>
                      <w:b/>
                      <w:bCs/>
                      <w:sz w:val="24"/>
                      <w:szCs w:val="24"/>
                    </w:rPr>
                    <w:t xml:space="preserve">Numero gratuito, </w:t>
                  </w:r>
                  <w:r>
                    <w:rPr>
                      <w:sz w:val="24"/>
                      <w:szCs w:val="24"/>
                      <w:lang w:val="es-BO"/>
                    </w:rPr>
                    <w:t xml:space="preserve"> </w:t>
                  </w:r>
                  <w:r>
                    <w:rPr>
                      <w:rFonts w:eastAsia="Roboto" w:cs="Calibri"/>
                      <w:b/>
                      <w:bCs/>
                      <w:sz w:val="24"/>
                      <w:szCs w:val="24"/>
                    </w:rPr>
                    <w:t>800-10-1230</w:t>
                  </w:r>
                </w:p>
              </w:tc>
            </w:tr>
          </w:tbl>
          <w:p w:rsidR="004F5E23" w:rsidRDefault="004F5E23">
            <w:pPr>
              <w:pStyle w:val="Prrafodelista"/>
              <w:ind w:left="360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</w:tbl>
    <w:p w:rsidR="004F5E23" w:rsidRDefault="004F5E23">
      <w:pPr>
        <w:jc w:val="center"/>
        <w:rPr>
          <w:rFonts w:ascii="Century Gothic" w:hAnsi="Century Gothic" w:cs="Tahoma"/>
          <w:b/>
          <w:sz w:val="20"/>
          <w:szCs w:val="20"/>
        </w:rPr>
      </w:pPr>
    </w:p>
    <w:p w:rsidR="00147BA1" w:rsidRDefault="00147BA1">
      <w:pPr>
        <w:jc w:val="center"/>
        <w:rPr>
          <w:rFonts w:ascii="Century Gothic" w:hAnsi="Century Gothic" w:cs="Tahoma"/>
          <w:b/>
          <w:sz w:val="20"/>
          <w:szCs w:val="20"/>
        </w:rPr>
      </w:pPr>
    </w:p>
    <w:p w:rsidR="00147BA1" w:rsidRDefault="00147BA1">
      <w:pPr>
        <w:jc w:val="center"/>
        <w:rPr>
          <w:rFonts w:ascii="Century Gothic" w:hAnsi="Century Gothic" w:cs="Tahoma"/>
          <w:b/>
          <w:sz w:val="20"/>
          <w:szCs w:val="20"/>
        </w:rPr>
      </w:pPr>
    </w:p>
    <w:p w:rsidR="00147BA1" w:rsidRDefault="00147BA1">
      <w:pPr>
        <w:jc w:val="center"/>
        <w:rPr>
          <w:rFonts w:ascii="Century Gothic" w:hAnsi="Century Gothic" w:cs="Tahoma"/>
          <w:b/>
          <w:sz w:val="20"/>
          <w:szCs w:val="20"/>
        </w:rPr>
      </w:pPr>
    </w:p>
    <w:p w:rsidR="00147BA1" w:rsidRDefault="00147BA1">
      <w:pPr>
        <w:jc w:val="center"/>
        <w:rPr>
          <w:rFonts w:ascii="Century Gothic" w:hAnsi="Century Gothic" w:cs="Tahoma"/>
          <w:b/>
          <w:sz w:val="20"/>
          <w:szCs w:val="20"/>
        </w:rPr>
      </w:pPr>
    </w:p>
    <w:p w:rsidR="00147BA1" w:rsidRDefault="00147BA1">
      <w:pPr>
        <w:jc w:val="center"/>
        <w:rPr>
          <w:rFonts w:ascii="Century Gothic" w:hAnsi="Century Gothic" w:cs="Tahoma"/>
          <w:b/>
          <w:sz w:val="20"/>
          <w:szCs w:val="20"/>
        </w:rPr>
      </w:pPr>
    </w:p>
    <w:p w:rsidR="00147BA1" w:rsidRDefault="00147BA1">
      <w:pPr>
        <w:jc w:val="center"/>
        <w:rPr>
          <w:rFonts w:ascii="Century Gothic" w:hAnsi="Century Gothic" w:cs="Tahoma"/>
          <w:b/>
          <w:sz w:val="20"/>
          <w:szCs w:val="20"/>
        </w:rPr>
      </w:pPr>
    </w:p>
    <w:p w:rsidR="00147BA1" w:rsidRDefault="00147BA1">
      <w:pPr>
        <w:jc w:val="center"/>
        <w:rPr>
          <w:rFonts w:ascii="Century Gothic" w:hAnsi="Century Gothic" w:cs="Tahoma"/>
          <w:b/>
          <w:sz w:val="20"/>
          <w:szCs w:val="20"/>
        </w:rPr>
      </w:pPr>
    </w:p>
    <w:p w:rsidR="004F5E23" w:rsidRDefault="00A20349">
      <w:pPr>
        <w:jc w:val="center"/>
        <w:rPr>
          <w:rFonts w:ascii="Century Gothic" w:hAnsi="Century Gothic" w:cs="Tahoma"/>
          <w:b/>
          <w:sz w:val="20"/>
          <w:szCs w:val="20"/>
        </w:rPr>
      </w:pPr>
      <w:bookmarkStart w:id="0" w:name="_GoBack"/>
      <w:bookmarkEnd w:id="0"/>
      <w:r>
        <w:rPr>
          <w:rFonts w:ascii="Century Gothic" w:hAnsi="Century Gothic" w:cs="Tahoma"/>
          <w:b/>
          <w:sz w:val="20"/>
          <w:szCs w:val="20"/>
        </w:rPr>
        <w:lastRenderedPageBreak/>
        <w:t>ANEXO 1</w:t>
      </w:r>
    </w:p>
    <w:p w:rsidR="004F5E23" w:rsidRDefault="00A20349">
      <w:pPr>
        <w:jc w:val="center"/>
        <w:rPr>
          <w:rFonts w:ascii="Century Gothic" w:hAnsi="Century Gothic" w:cs="Arial"/>
          <w:b/>
          <w:sz w:val="20"/>
          <w:szCs w:val="20"/>
          <w:lang w:val="es-BO"/>
        </w:rPr>
      </w:pPr>
      <w:r>
        <w:rPr>
          <w:rFonts w:ascii="Century Gothic" w:hAnsi="Century Gothic" w:cs="Arial"/>
          <w:b/>
          <w:sz w:val="20"/>
          <w:szCs w:val="20"/>
          <w:lang w:val="es-BO"/>
        </w:rPr>
        <w:t>OBRAS SIMILARES</w:t>
      </w:r>
    </w:p>
    <w:p w:rsidR="004F5E23" w:rsidRDefault="00A20349">
      <w:pPr>
        <w:spacing w:after="0" w:line="240" w:lineRule="auto"/>
        <w:jc w:val="both"/>
        <w:rPr>
          <w:rFonts w:ascii="Century Gothic" w:hAnsi="Century Gothic" w:cs="Arial"/>
          <w:b/>
          <w:sz w:val="20"/>
          <w:szCs w:val="20"/>
          <w:lang w:val="es-BO"/>
        </w:rPr>
      </w:pPr>
      <w:r>
        <w:rPr>
          <w:rFonts w:ascii="Century Gothic" w:hAnsi="Century Gothic" w:cs="Arial"/>
          <w:b/>
          <w:sz w:val="20"/>
          <w:szCs w:val="20"/>
          <w:lang w:val="es-BO"/>
        </w:rPr>
        <w:t xml:space="preserve">Obras de </w:t>
      </w:r>
      <w:r>
        <w:rPr>
          <w:rFonts w:ascii="Century Gothic" w:hAnsi="Century Gothic" w:cs="Arial"/>
          <w:b/>
          <w:sz w:val="20"/>
          <w:szCs w:val="20"/>
          <w:lang w:val="es-BO"/>
        </w:rPr>
        <w:t>Infraestructura Productiva. Se considerarán similares a todas las siguientes obras:</w:t>
      </w:r>
    </w:p>
    <w:p w:rsidR="004F5E23" w:rsidRDefault="004F5E23">
      <w:pPr>
        <w:spacing w:after="0"/>
        <w:jc w:val="both"/>
        <w:rPr>
          <w:rFonts w:ascii="Century Gothic" w:hAnsi="Century Gothic" w:cs="Arial"/>
          <w:b/>
          <w:sz w:val="20"/>
          <w:szCs w:val="20"/>
          <w:lang w:val="es-BO"/>
        </w:rPr>
      </w:pPr>
    </w:p>
    <w:p w:rsidR="004F5E23" w:rsidRDefault="00A20349">
      <w:pPr>
        <w:spacing w:after="0" w:line="240" w:lineRule="auto"/>
        <w:jc w:val="both"/>
        <w:rPr>
          <w:rFonts w:ascii="Century Gothic" w:hAnsi="Century Gothic" w:cs="Arial"/>
          <w:sz w:val="20"/>
          <w:szCs w:val="20"/>
          <w:lang w:val="es-BO"/>
        </w:rPr>
      </w:pPr>
      <w:r>
        <w:rPr>
          <w:rFonts w:ascii="Century Gothic" w:hAnsi="Century Gothic" w:cs="Arial"/>
          <w:sz w:val="20"/>
          <w:szCs w:val="20"/>
          <w:lang w:val="es-BO"/>
        </w:rPr>
        <w:t>Instalación de Plantas Agroindustriales.</w:t>
      </w:r>
    </w:p>
    <w:p w:rsidR="004F5E23" w:rsidRDefault="00A20349">
      <w:pPr>
        <w:spacing w:after="0" w:line="240" w:lineRule="auto"/>
        <w:jc w:val="both"/>
        <w:rPr>
          <w:rFonts w:ascii="Century Gothic" w:hAnsi="Century Gothic" w:cs="Arial"/>
          <w:sz w:val="20"/>
          <w:szCs w:val="20"/>
          <w:lang w:val="es-BO"/>
        </w:rPr>
      </w:pPr>
      <w:r>
        <w:rPr>
          <w:rFonts w:ascii="Century Gothic" w:hAnsi="Century Gothic" w:cs="Arial"/>
          <w:sz w:val="20"/>
          <w:szCs w:val="20"/>
          <w:lang w:val="es-BO"/>
        </w:rPr>
        <w:t>Instalación de Maquinaria agroindustrial.</w:t>
      </w:r>
    </w:p>
    <w:p w:rsidR="004F5E23" w:rsidRDefault="00A20349">
      <w:pPr>
        <w:spacing w:after="0" w:line="240" w:lineRule="auto"/>
        <w:jc w:val="both"/>
        <w:rPr>
          <w:rFonts w:ascii="Century Gothic" w:hAnsi="Century Gothic" w:cs="Arial"/>
          <w:sz w:val="20"/>
          <w:szCs w:val="20"/>
          <w:lang w:val="es-BO"/>
        </w:rPr>
      </w:pPr>
      <w:r>
        <w:rPr>
          <w:rFonts w:ascii="Century Gothic" w:hAnsi="Century Gothic" w:cs="Arial"/>
          <w:sz w:val="20"/>
          <w:szCs w:val="20"/>
          <w:lang w:val="es-BO"/>
        </w:rPr>
        <w:t>Construcción y/o instalación de Silos.</w:t>
      </w:r>
    </w:p>
    <w:p w:rsidR="004F5E23" w:rsidRDefault="00A20349">
      <w:pPr>
        <w:spacing w:after="0" w:line="240" w:lineRule="auto"/>
        <w:jc w:val="both"/>
        <w:rPr>
          <w:rFonts w:ascii="Century Gothic" w:hAnsi="Century Gothic" w:cs="Arial"/>
          <w:sz w:val="20"/>
          <w:szCs w:val="20"/>
          <w:lang w:val="es-BO"/>
        </w:rPr>
      </w:pPr>
      <w:r>
        <w:rPr>
          <w:rFonts w:ascii="Century Gothic" w:hAnsi="Century Gothic" w:cs="Arial"/>
          <w:sz w:val="20"/>
          <w:szCs w:val="20"/>
          <w:lang w:val="es-BO"/>
        </w:rPr>
        <w:t>Construcción de ingenios.</w:t>
      </w:r>
    </w:p>
    <w:p w:rsidR="004F5E23" w:rsidRDefault="00A20349">
      <w:pPr>
        <w:spacing w:after="0" w:line="240" w:lineRule="auto"/>
        <w:jc w:val="both"/>
        <w:rPr>
          <w:rFonts w:ascii="Century Gothic" w:hAnsi="Century Gothic" w:cs="Arial"/>
          <w:sz w:val="20"/>
          <w:szCs w:val="20"/>
          <w:lang w:val="es-BO"/>
        </w:rPr>
      </w:pPr>
      <w:r>
        <w:rPr>
          <w:rFonts w:ascii="Century Gothic" w:hAnsi="Century Gothic" w:cs="Arial"/>
          <w:sz w:val="20"/>
          <w:szCs w:val="20"/>
          <w:lang w:val="es-BO"/>
        </w:rPr>
        <w:t>Construcción de plantas</w:t>
      </w:r>
      <w:r>
        <w:rPr>
          <w:rFonts w:ascii="Century Gothic" w:hAnsi="Century Gothic" w:cs="Arial"/>
          <w:sz w:val="20"/>
          <w:szCs w:val="20"/>
          <w:lang w:val="es-BO"/>
        </w:rPr>
        <w:t xml:space="preserve"> industriales de procesamiento de alimentos.</w:t>
      </w:r>
    </w:p>
    <w:p w:rsidR="004F5E23" w:rsidRDefault="004F5E23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</w:p>
    <w:p w:rsidR="004F5E23" w:rsidRDefault="00A20349">
      <w:pPr>
        <w:jc w:val="center"/>
        <w:rPr>
          <w:rFonts w:ascii="Century Gothic" w:hAnsi="Century Gothic" w:cs="Arial"/>
          <w:sz w:val="20"/>
          <w:szCs w:val="20"/>
          <w:lang w:val="es-BO"/>
        </w:rPr>
      </w:pPr>
      <w:r>
        <w:rPr>
          <w:rFonts w:ascii="Century Gothic" w:hAnsi="Century Gothic" w:cs="Arial"/>
          <w:sz w:val="20"/>
          <w:szCs w:val="20"/>
          <w:lang w:val="es-BO"/>
        </w:rPr>
        <w:t>Dentro de estas obras descritas, se considerarán la ejecución de los siguientes trabajos complementarios:</w:t>
      </w:r>
    </w:p>
    <w:p w:rsidR="004F5E23" w:rsidRDefault="00A20349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  <w:r>
        <w:rPr>
          <w:rFonts w:ascii="Century Gothic" w:hAnsi="Century Gothic" w:cs="Arial"/>
          <w:b/>
          <w:sz w:val="20"/>
          <w:szCs w:val="20"/>
          <w:lang w:val="es-BO"/>
        </w:rPr>
        <w:t>a.1 Obras Viales.</w:t>
      </w:r>
      <w:r>
        <w:rPr>
          <w:rFonts w:ascii="Century Gothic" w:hAnsi="Century Gothic" w:cs="Arial"/>
          <w:sz w:val="20"/>
          <w:szCs w:val="20"/>
          <w:lang w:val="es-BO"/>
        </w:rPr>
        <w:t xml:space="preserve"> Se consideran similares a todas las siguientes obras:</w:t>
      </w:r>
    </w:p>
    <w:p w:rsidR="004F5E23" w:rsidRDefault="00A20349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  <w:r>
        <w:rPr>
          <w:rFonts w:ascii="Century Gothic" w:hAnsi="Century Gothic" w:cs="Arial"/>
          <w:sz w:val="20"/>
          <w:szCs w:val="20"/>
          <w:lang w:val="es-BO"/>
        </w:rPr>
        <w:t>Túneles, puentes y viaductos com</w:t>
      </w:r>
      <w:r>
        <w:rPr>
          <w:rFonts w:ascii="Century Gothic" w:hAnsi="Century Gothic" w:cs="Arial"/>
          <w:sz w:val="20"/>
          <w:szCs w:val="20"/>
          <w:lang w:val="es-BO"/>
        </w:rPr>
        <w:t>prendidos en la construcción, mantenimiento y mejoramiento de vías.</w:t>
      </w:r>
    </w:p>
    <w:p w:rsidR="004F5E23" w:rsidRDefault="00A20349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  <w:r>
        <w:rPr>
          <w:rFonts w:ascii="Century Gothic" w:hAnsi="Century Gothic" w:cs="Arial"/>
          <w:sz w:val="20"/>
          <w:szCs w:val="20"/>
          <w:lang w:val="es-BO"/>
        </w:rPr>
        <w:t>Construcciones portuarias y ferroviarias.</w:t>
      </w:r>
    </w:p>
    <w:p w:rsidR="004F5E23" w:rsidRDefault="00A20349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  <w:r>
        <w:rPr>
          <w:rFonts w:ascii="Century Gothic" w:hAnsi="Century Gothic" w:cs="Arial"/>
          <w:b/>
          <w:sz w:val="20"/>
          <w:szCs w:val="20"/>
          <w:lang w:val="es-BO"/>
        </w:rPr>
        <w:t>a.2 Obras Viales Urbanas.</w:t>
      </w:r>
      <w:r>
        <w:rPr>
          <w:rFonts w:ascii="Century Gothic" w:hAnsi="Century Gothic" w:cs="Arial"/>
          <w:sz w:val="20"/>
          <w:szCs w:val="20"/>
          <w:lang w:val="es-BO"/>
        </w:rPr>
        <w:t xml:space="preserve"> Se consideran similares a todas las siguientes obras:</w:t>
      </w:r>
    </w:p>
    <w:p w:rsidR="004F5E23" w:rsidRDefault="00A20349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  <w:r>
        <w:rPr>
          <w:rFonts w:ascii="Century Gothic" w:hAnsi="Century Gothic" w:cs="Arial"/>
          <w:sz w:val="20"/>
          <w:szCs w:val="20"/>
          <w:lang w:val="es-BO"/>
        </w:rPr>
        <w:t>Pavimentos rígidos y flexibles en vías.</w:t>
      </w:r>
    </w:p>
    <w:p w:rsidR="004F5E23" w:rsidRDefault="00A20349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  <w:r>
        <w:rPr>
          <w:rFonts w:ascii="Century Gothic" w:hAnsi="Century Gothic" w:cs="Arial"/>
          <w:b/>
          <w:sz w:val="20"/>
          <w:szCs w:val="20"/>
          <w:lang w:val="es-BO"/>
        </w:rPr>
        <w:t>a.3 Obras de Saneamiento B</w:t>
      </w:r>
      <w:r>
        <w:rPr>
          <w:rFonts w:ascii="Century Gothic" w:hAnsi="Century Gothic" w:cs="Arial"/>
          <w:b/>
          <w:sz w:val="20"/>
          <w:szCs w:val="20"/>
          <w:lang w:val="es-BO"/>
        </w:rPr>
        <w:t>ásico y Riego.</w:t>
      </w:r>
      <w:r>
        <w:rPr>
          <w:rFonts w:ascii="Century Gothic" w:hAnsi="Century Gothic" w:cs="Arial"/>
          <w:sz w:val="20"/>
          <w:szCs w:val="20"/>
          <w:lang w:val="es-BO"/>
        </w:rPr>
        <w:t xml:space="preserve"> Se consideran similares a todas las siguientes obras:</w:t>
      </w:r>
    </w:p>
    <w:p w:rsidR="004F5E23" w:rsidRDefault="00A20349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  <w:r>
        <w:rPr>
          <w:rFonts w:ascii="Century Gothic" w:hAnsi="Century Gothic" w:cs="Arial"/>
          <w:sz w:val="20"/>
          <w:szCs w:val="20"/>
          <w:lang w:val="es-BO"/>
        </w:rPr>
        <w:t>Plantas de tratamiento de agua, construcción de sistemas de riego.</w:t>
      </w:r>
    </w:p>
    <w:p w:rsidR="004F5E23" w:rsidRDefault="00A20349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  <w:r>
        <w:rPr>
          <w:rFonts w:ascii="Century Gothic" w:hAnsi="Century Gothic" w:cs="Arial"/>
          <w:b/>
          <w:sz w:val="20"/>
          <w:szCs w:val="20"/>
          <w:lang w:val="es-BO"/>
        </w:rPr>
        <w:t>a.4 Edificaciones.</w:t>
      </w:r>
      <w:r>
        <w:rPr>
          <w:rFonts w:ascii="Century Gothic" w:hAnsi="Century Gothic" w:cs="Arial"/>
          <w:sz w:val="20"/>
          <w:szCs w:val="20"/>
          <w:lang w:val="es-BO"/>
        </w:rPr>
        <w:t xml:space="preserve"> Se consideran similares a todas las siguientes obras:</w:t>
      </w:r>
    </w:p>
    <w:p w:rsidR="004F5E23" w:rsidRDefault="00A20349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  <w:r>
        <w:rPr>
          <w:rFonts w:ascii="Century Gothic" w:hAnsi="Century Gothic" w:cs="Arial"/>
          <w:sz w:val="20"/>
          <w:szCs w:val="20"/>
          <w:lang w:val="es-BO"/>
        </w:rPr>
        <w:t xml:space="preserve">Edificios </w:t>
      </w:r>
    </w:p>
    <w:p w:rsidR="004F5E23" w:rsidRDefault="00A20349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  <w:r>
        <w:rPr>
          <w:rFonts w:ascii="Century Gothic" w:hAnsi="Century Gothic" w:cs="Arial"/>
          <w:sz w:val="20"/>
          <w:szCs w:val="20"/>
          <w:lang w:val="es-BO"/>
        </w:rPr>
        <w:t xml:space="preserve">Instalaciones deportivas, complejos </w:t>
      </w:r>
      <w:r>
        <w:rPr>
          <w:rFonts w:ascii="Century Gothic" w:hAnsi="Century Gothic" w:cs="Arial"/>
          <w:sz w:val="20"/>
          <w:szCs w:val="20"/>
          <w:lang w:val="es-BO"/>
        </w:rPr>
        <w:t>deportivos</w:t>
      </w:r>
    </w:p>
    <w:p w:rsidR="004F5E23" w:rsidRDefault="00A20349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  <w:r>
        <w:rPr>
          <w:rFonts w:ascii="Century Gothic" w:hAnsi="Century Gothic" w:cs="Arial"/>
          <w:sz w:val="20"/>
          <w:szCs w:val="20"/>
          <w:lang w:val="es-BO"/>
        </w:rPr>
        <w:t>Galpones y hangares</w:t>
      </w:r>
    </w:p>
    <w:p w:rsidR="004F5E23" w:rsidRDefault="00A20349">
      <w:pPr>
        <w:spacing w:after="0"/>
        <w:jc w:val="both"/>
        <w:rPr>
          <w:rFonts w:ascii="Century Gothic" w:hAnsi="Century Gothic" w:cs="Arial"/>
          <w:b/>
          <w:sz w:val="20"/>
          <w:szCs w:val="20"/>
          <w:lang w:val="es-BO"/>
        </w:rPr>
      </w:pPr>
      <w:r>
        <w:rPr>
          <w:rFonts w:ascii="Century Gothic" w:hAnsi="Century Gothic" w:cs="Arial"/>
          <w:b/>
          <w:sz w:val="20"/>
          <w:szCs w:val="20"/>
          <w:lang w:val="es-BO"/>
        </w:rPr>
        <w:t>a.5 Instalación de redes de gas.</w:t>
      </w:r>
    </w:p>
    <w:p w:rsidR="004F5E23" w:rsidRDefault="00A20349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  <w:r>
        <w:rPr>
          <w:rFonts w:ascii="Century Gothic" w:hAnsi="Century Gothic" w:cs="Arial"/>
          <w:b/>
          <w:sz w:val="20"/>
          <w:szCs w:val="20"/>
          <w:lang w:val="es-BO"/>
        </w:rPr>
        <w:t>a.6 Obras especiales.</w:t>
      </w:r>
      <w:r>
        <w:rPr>
          <w:rFonts w:ascii="Century Gothic" w:hAnsi="Century Gothic" w:cs="Arial"/>
          <w:sz w:val="20"/>
          <w:szCs w:val="20"/>
          <w:lang w:val="es-BO"/>
        </w:rPr>
        <w:t xml:space="preserve"> Se consideran similares a todas las siguientes obras:</w:t>
      </w:r>
    </w:p>
    <w:p w:rsidR="004F5E23" w:rsidRDefault="00A20349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  <w:r>
        <w:rPr>
          <w:rFonts w:ascii="Century Gothic" w:hAnsi="Century Gothic" w:cs="Arial"/>
          <w:sz w:val="20"/>
          <w:szCs w:val="20"/>
          <w:lang w:val="es-BO"/>
        </w:rPr>
        <w:t>Montaje de Sub-estaciones eléctricas</w:t>
      </w:r>
    </w:p>
    <w:p w:rsidR="004F5E23" w:rsidRDefault="00A20349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  <w:r>
        <w:rPr>
          <w:rFonts w:ascii="Century Gothic" w:hAnsi="Century Gothic" w:cs="Arial"/>
          <w:sz w:val="20"/>
          <w:szCs w:val="20"/>
          <w:lang w:val="es-BO"/>
        </w:rPr>
        <w:t>Tendido de líneas eléctricas industriales</w:t>
      </w:r>
    </w:p>
    <w:p w:rsidR="004F5E23" w:rsidRDefault="00A20349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  <w:r>
        <w:rPr>
          <w:rFonts w:ascii="Century Gothic" w:hAnsi="Century Gothic" w:cs="Arial"/>
          <w:sz w:val="20"/>
          <w:szCs w:val="20"/>
          <w:lang w:val="es-BO"/>
        </w:rPr>
        <w:t>Tendido de ductos y poliductos</w:t>
      </w:r>
    </w:p>
    <w:p w:rsidR="004F5E23" w:rsidRDefault="00A20349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  <w:r>
        <w:rPr>
          <w:rFonts w:ascii="Century Gothic" w:hAnsi="Century Gothic" w:cs="Arial"/>
          <w:sz w:val="20"/>
          <w:szCs w:val="20"/>
          <w:lang w:val="es-BO"/>
        </w:rPr>
        <w:t>Puente</w:t>
      </w:r>
      <w:r>
        <w:rPr>
          <w:rFonts w:ascii="Century Gothic" w:hAnsi="Century Gothic" w:cs="Arial"/>
          <w:sz w:val="20"/>
          <w:szCs w:val="20"/>
          <w:lang w:val="es-BO"/>
        </w:rPr>
        <w:t>s y Viaductos.</w:t>
      </w:r>
    </w:p>
    <w:p w:rsidR="004F5E23" w:rsidRDefault="00A20349">
      <w:pPr>
        <w:spacing w:after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 w:cs="Arial"/>
          <w:sz w:val="20"/>
          <w:szCs w:val="20"/>
          <w:lang w:val="es-BO"/>
        </w:rPr>
        <w:t>Túneles.- Independiente del tipo de revestimiento</w:t>
      </w:r>
    </w:p>
    <w:p w:rsidR="004F5E23" w:rsidRDefault="004F5E23">
      <w:pPr>
        <w:jc w:val="both"/>
        <w:rPr>
          <w:rFonts w:ascii="Century Gothic" w:hAnsi="Century Gothic"/>
        </w:rPr>
      </w:pPr>
    </w:p>
    <w:p w:rsidR="004F5E23" w:rsidRDefault="004F5E23">
      <w:pPr>
        <w:jc w:val="both"/>
        <w:rPr>
          <w:rFonts w:ascii="Century Gothic" w:hAnsi="Century Gothic"/>
        </w:rPr>
      </w:pPr>
    </w:p>
    <w:p w:rsidR="004F5E23" w:rsidRDefault="004F5E23">
      <w:pPr>
        <w:jc w:val="both"/>
        <w:rPr>
          <w:rFonts w:ascii="Century Gothic" w:hAnsi="Century Gothic"/>
        </w:rPr>
      </w:pPr>
    </w:p>
    <w:p w:rsidR="004F5E23" w:rsidRDefault="004F5E23">
      <w:pPr>
        <w:jc w:val="both"/>
        <w:rPr>
          <w:rFonts w:ascii="Century Gothic" w:hAnsi="Century Gothic"/>
        </w:rPr>
        <w:sectPr w:rsidR="004F5E23">
          <w:headerReference w:type="default" r:id="rId10"/>
          <w:footerReference w:type="default" r:id="rId11"/>
          <w:pgSz w:w="12240" w:h="15840" w:code="1"/>
          <w:pgMar w:top="1911" w:right="1041" w:bottom="720" w:left="1701" w:header="708" w:footer="335" w:gutter="0"/>
          <w:cols w:space="708"/>
          <w:docGrid w:linePitch="360"/>
        </w:sectPr>
      </w:pPr>
    </w:p>
    <w:p w:rsidR="004F5E23" w:rsidRDefault="00A20349">
      <w:pPr>
        <w:jc w:val="center"/>
        <w:rPr>
          <w:rFonts w:ascii="Verdana" w:hAnsi="Verdana" w:cs="Arial"/>
          <w:b/>
          <w:sz w:val="18"/>
          <w:szCs w:val="16"/>
        </w:rPr>
      </w:pPr>
      <w:r>
        <w:rPr>
          <w:rFonts w:ascii="Verdana" w:hAnsi="Verdana" w:cs="Arial"/>
          <w:b/>
          <w:sz w:val="18"/>
          <w:szCs w:val="16"/>
        </w:rPr>
        <w:lastRenderedPageBreak/>
        <w:t>FORMULARIO - EXPERIENCIA GENERAL DE LA EMPRESA</w:t>
      </w:r>
    </w:p>
    <w:tbl>
      <w:tblPr>
        <w:tblW w:w="4635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73"/>
        <w:gridCol w:w="73"/>
        <w:gridCol w:w="1254"/>
        <w:gridCol w:w="1699"/>
        <w:gridCol w:w="1822"/>
        <w:gridCol w:w="1345"/>
        <w:gridCol w:w="1455"/>
        <w:gridCol w:w="1207"/>
        <w:gridCol w:w="1085"/>
        <w:gridCol w:w="1085"/>
        <w:gridCol w:w="1413"/>
      </w:tblGrid>
      <w:tr w:rsidR="004F5E23">
        <w:trPr>
          <w:trHeight w:val="567"/>
          <w:jc w:val="center"/>
        </w:trPr>
        <w:tc>
          <w:tcPr>
            <w:tcW w:w="5000" w:type="pct"/>
            <w:gridSpan w:val="11"/>
            <w:shd w:val="clear" w:color="auto" w:fill="DBE5F1"/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[NOMBRE DE LA EMPRESA]</w:t>
            </w:r>
          </w:p>
        </w:tc>
      </w:tr>
      <w:tr w:rsidR="004F5E23">
        <w:trPr>
          <w:trHeight w:val="387"/>
          <w:jc w:val="center"/>
        </w:trPr>
        <w:tc>
          <w:tcPr>
            <w:tcW w:w="248" w:type="pct"/>
            <w:gridSpan w:val="2"/>
            <w:shd w:val="clear" w:color="auto" w:fill="DBE5F1"/>
            <w:tcMar>
              <w:left w:w="0" w:type="dxa"/>
              <w:right w:w="0" w:type="dxa"/>
            </w:tcMar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N°</w:t>
            </w:r>
          </w:p>
        </w:tc>
        <w:tc>
          <w:tcPr>
            <w:tcW w:w="482" w:type="pct"/>
            <w:shd w:val="clear" w:color="auto" w:fill="DBE5F1"/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Nombre del </w:t>
            </w:r>
            <w:r>
              <w:rPr>
                <w:rFonts w:ascii="Arial" w:hAnsi="Arial" w:cs="Arial"/>
                <w:sz w:val="16"/>
                <w:szCs w:val="16"/>
              </w:rPr>
              <w:t>Contratante / Persona y Dirección de Contacto</w:t>
            </w:r>
          </w:p>
        </w:tc>
        <w:tc>
          <w:tcPr>
            <w:tcW w:w="653" w:type="pct"/>
            <w:shd w:val="clear" w:color="auto" w:fill="DBE5F1"/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Objeto del Contrato</w:t>
            </w:r>
          </w:p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(Obras en General)</w:t>
            </w:r>
          </w:p>
        </w:tc>
        <w:tc>
          <w:tcPr>
            <w:tcW w:w="700" w:type="pct"/>
            <w:shd w:val="clear" w:color="auto" w:fill="DBE5F1"/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Ubicación de la Obra</w:t>
            </w:r>
          </w:p>
        </w:tc>
        <w:tc>
          <w:tcPr>
            <w:tcW w:w="517" w:type="pct"/>
            <w:shd w:val="clear" w:color="auto" w:fill="DBE5F1"/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Período de ejecución</w:t>
            </w:r>
          </w:p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(Fecha de inicio y finalización)</w:t>
            </w:r>
          </w:p>
        </w:tc>
        <w:tc>
          <w:tcPr>
            <w:tcW w:w="559" w:type="pct"/>
            <w:shd w:val="clear" w:color="auto" w:fill="DBE5F1"/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% participación en Asociación (*)</w:t>
            </w:r>
          </w:p>
        </w:tc>
        <w:tc>
          <w:tcPr>
            <w:tcW w:w="464" w:type="pct"/>
            <w:shd w:val="clear" w:color="auto" w:fill="DBE5F1"/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Nombre del Socio(s) (**)</w:t>
            </w:r>
          </w:p>
        </w:tc>
        <w:tc>
          <w:tcPr>
            <w:tcW w:w="417" w:type="pct"/>
            <w:shd w:val="clear" w:color="auto" w:fill="DBE5F1"/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Profesional Responsable (Llenado de u</w:t>
            </w:r>
            <w:r>
              <w:rPr>
                <w:rFonts w:ascii="Arial" w:hAnsi="Arial" w:cs="Arial"/>
                <w:sz w:val="16"/>
                <w:szCs w:val="16"/>
              </w:rPr>
              <w:t>so alternativo)</w:t>
            </w:r>
          </w:p>
        </w:tc>
        <w:tc>
          <w:tcPr>
            <w:tcW w:w="417" w:type="pct"/>
            <w:shd w:val="clear" w:color="auto" w:fill="DBE5F1"/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Monto en $u$ (Llenado de uso alternativo)</w:t>
            </w:r>
          </w:p>
        </w:tc>
        <w:tc>
          <w:tcPr>
            <w:tcW w:w="543" w:type="pct"/>
            <w:shd w:val="clear" w:color="auto" w:fill="DBE5F1"/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Monto final del contrato en Bs.</w:t>
            </w:r>
          </w:p>
          <w:p w:rsidR="004F5E23" w:rsidRDefault="004F5E23">
            <w:pPr>
              <w:jc w:val="center"/>
              <w:rPr>
                <w:rFonts w:ascii="Verdana" w:hAnsi="Verdana" w:cs="Arial"/>
                <w:b/>
                <w:bCs/>
                <w:i/>
                <w:iCs/>
                <w:sz w:val="16"/>
                <w:szCs w:val="16"/>
              </w:rPr>
            </w:pPr>
          </w:p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5E23">
        <w:trPr>
          <w:trHeight w:val="384"/>
          <w:jc w:val="center"/>
        </w:trPr>
        <w:tc>
          <w:tcPr>
            <w:tcW w:w="248" w:type="pct"/>
            <w:gridSpan w:val="2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0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9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5E23">
        <w:trPr>
          <w:trHeight w:val="384"/>
          <w:jc w:val="center"/>
        </w:trPr>
        <w:tc>
          <w:tcPr>
            <w:tcW w:w="248" w:type="pct"/>
            <w:gridSpan w:val="2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0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9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5E23">
        <w:trPr>
          <w:trHeight w:val="384"/>
          <w:jc w:val="center"/>
        </w:trPr>
        <w:tc>
          <w:tcPr>
            <w:tcW w:w="248" w:type="pct"/>
            <w:gridSpan w:val="2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0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9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5E23">
        <w:trPr>
          <w:trHeight w:val="384"/>
          <w:jc w:val="center"/>
        </w:trPr>
        <w:tc>
          <w:tcPr>
            <w:tcW w:w="248" w:type="pct"/>
            <w:gridSpan w:val="2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0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9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5E23">
        <w:trPr>
          <w:trHeight w:val="384"/>
          <w:jc w:val="center"/>
        </w:trPr>
        <w:tc>
          <w:tcPr>
            <w:tcW w:w="248" w:type="pct"/>
            <w:gridSpan w:val="2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0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9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5E23">
        <w:trPr>
          <w:trHeight w:val="384"/>
          <w:jc w:val="center"/>
        </w:trPr>
        <w:tc>
          <w:tcPr>
            <w:tcW w:w="248" w:type="pct"/>
            <w:gridSpan w:val="2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…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0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9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5E23">
        <w:trPr>
          <w:trHeight w:val="384"/>
          <w:jc w:val="center"/>
        </w:trPr>
        <w:tc>
          <w:tcPr>
            <w:tcW w:w="248" w:type="pct"/>
            <w:gridSpan w:val="2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482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0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9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5E23">
        <w:trPr>
          <w:trHeight w:val="384"/>
          <w:jc w:val="center"/>
        </w:trPr>
        <w:tc>
          <w:tcPr>
            <w:tcW w:w="4040" w:type="pct"/>
            <w:gridSpan w:val="9"/>
            <w:shd w:val="clear" w:color="auto" w:fill="DBE5F1"/>
            <w:tcMar>
              <w:left w:w="0" w:type="dxa"/>
              <w:right w:w="0" w:type="dxa"/>
            </w:tcMar>
            <w:vAlign w:val="center"/>
          </w:tcPr>
          <w:p w:rsidR="004F5E23" w:rsidRDefault="00A20349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TOTAL FACTURADO EN DÓLARES AMERICANOS </w:t>
            </w:r>
            <w:r>
              <w:rPr>
                <w:rFonts w:ascii="Arial" w:hAnsi="Arial" w:cs="Arial"/>
                <w:sz w:val="16"/>
                <w:szCs w:val="16"/>
              </w:rPr>
              <w:t>(Llenado de uso alternativo)</w:t>
            </w:r>
          </w:p>
        </w:tc>
        <w:tc>
          <w:tcPr>
            <w:tcW w:w="417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F5E23">
        <w:trPr>
          <w:trHeight w:val="384"/>
          <w:jc w:val="center"/>
        </w:trPr>
        <w:tc>
          <w:tcPr>
            <w:tcW w:w="4040" w:type="pct"/>
            <w:gridSpan w:val="9"/>
            <w:tcBorders>
              <w:bottom w:val="single" w:sz="2" w:space="0" w:color="auto"/>
            </w:tcBorders>
            <w:shd w:val="clear" w:color="auto" w:fill="DBE5F1"/>
            <w:tcMar>
              <w:left w:w="0" w:type="dxa"/>
              <w:right w:w="0" w:type="dxa"/>
            </w:tcMar>
            <w:vAlign w:val="center"/>
          </w:tcPr>
          <w:p w:rsidR="004F5E23" w:rsidRDefault="00A20349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TOTAL </w:t>
            </w:r>
            <w:r>
              <w:rPr>
                <w:rFonts w:ascii="Arial" w:hAnsi="Arial" w:cs="Arial"/>
                <w:b/>
                <w:sz w:val="16"/>
                <w:szCs w:val="16"/>
              </w:rPr>
              <w:t>FACTURADO EN BOLIVIANOS (****)</w:t>
            </w:r>
          </w:p>
        </w:tc>
        <w:tc>
          <w:tcPr>
            <w:tcW w:w="417" w:type="pct"/>
            <w:tcBorders>
              <w:bottom w:val="single" w:sz="2" w:space="0" w:color="auto"/>
            </w:tcBorders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3" w:type="pct"/>
            <w:tcBorders>
              <w:bottom w:val="single" w:sz="2" w:space="0" w:color="auto"/>
            </w:tcBorders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F5E23">
        <w:trPr>
          <w:trHeight w:val="292"/>
          <w:jc w:val="center"/>
        </w:trPr>
        <w:tc>
          <w:tcPr>
            <w:tcW w:w="220" w:type="pct"/>
            <w:tcBorders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F5E23" w:rsidRDefault="00A2034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4780" w:type="pct"/>
            <w:gridSpan w:val="10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F5E23" w:rsidRDefault="00A203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Cuando la empresa cuente con experiencia asociada, solo se debe consignar el monto correspondiente a su participación.</w:t>
            </w:r>
          </w:p>
        </w:tc>
      </w:tr>
      <w:tr w:rsidR="004F5E23">
        <w:trPr>
          <w:trHeight w:val="396"/>
          <w:jc w:val="center"/>
        </w:trPr>
        <w:tc>
          <w:tcPr>
            <w:tcW w:w="220" w:type="pct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F5E23" w:rsidRDefault="00A2034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**</w:t>
            </w:r>
          </w:p>
        </w:tc>
        <w:tc>
          <w:tcPr>
            <w:tcW w:w="4780" w:type="pct"/>
            <w:gridSpan w:val="10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F5E23" w:rsidRDefault="00A2034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 el contrato lo ejecutó asociado, indicar en esta casilla el nombre del o los socios.</w:t>
            </w:r>
          </w:p>
        </w:tc>
      </w:tr>
      <w:tr w:rsidR="004F5E23">
        <w:trPr>
          <w:trHeight w:val="396"/>
          <w:jc w:val="center"/>
        </w:trPr>
        <w:tc>
          <w:tcPr>
            <w:tcW w:w="220" w:type="pct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***</w:t>
            </w:r>
          </w:p>
        </w:tc>
        <w:tc>
          <w:tcPr>
            <w:tcW w:w="4780" w:type="pct"/>
            <w:gridSpan w:val="10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F5E23" w:rsidRDefault="00A2034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Indicar el nombre del Profesional Responsable, que desempeñó el cargo de Superintendente/ Residente o Director de Obras o su equivalente. Se puede nombrar a más de un profesional, si así correspondiese.</w:t>
            </w:r>
          </w:p>
        </w:tc>
      </w:tr>
      <w:tr w:rsidR="004F5E23">
        <w:trPr>
          <w:trHeight w:val="396"/>
          <w:jc w:val="center"/>
        </w:trPr>
        <w:tc>
          <w:tcPr>
            <w:tcW w:w="220" w:type="pct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F5E23" w:rsidRDefault="00A2034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4780" w:type="pct"/>
            <w:gridSpan w:val="10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F5E23" w:rsidRDefault="00A2034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El </w:t>
            </w:r>
            <w:r>
              <w:rPr>
                <w:rFonts w:ascii="Arial" w:hAnsi="Arial" w:cs="Arial"/>
                <w:bCs/>
                <w:sz w:val="16"/>
                <w:szCs w:val="16"/>
              </w:rPr>
              <w:t>monto en bolivianos</w:t>
            </w:r>
            <w:r>
              <w:rPr>
                <w:rFonts w:ascii="Arial" w:hAnsi="Arial" w:cs="Arial"/>
                <w:sz w:val="16"/>
                <w:szCs w:val="16"/>
              </w:rPr>
              <w:t xml:space="preserve"> no necesariamente debe c</w:t>
            </w:r>
            <w:r>
              <w:rPr>
                <w:rFonts w:ascii="Arial" w:hAnsi="Arial" w:cs="Arial"/>
                <w:sz w:val="16"/>
                <w:szCs w:val="16"/>
              </w:rPr>
              <w:t>oincidir con el monto en Dólares Americanos.</w:t>
            </w:r>
          </w:p>
        </w:tc>
      </w:tr>
      <w:tr w:rsidR="004F5E23">
        <w:trPr>
          <w:trHeight w:val="396"/>
          <w:jc w:val="center"/>
        </w:trPr>
        <w:tc>
          <w:tcPr>
            <w:tcW w:w="5000" w:type="pct"/>
            <w:gridSpan w:val="11"/>
            <w:tcBorders>
              <w:top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F5E23" w:rsidRDefault="00A20349">
            <w:pPr>
              <w:ind w:left="113" w:right="113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NOTA.- </w:t>
            </w:r>
            <w:r>
              <w:rPr>
                <w:rFonts w:ascii="Arial" w:hAnsi="Arial" w:cs="Arial"/>
                <w:bCs/>
                <w:sz w:val="16"/>
                <w:szCs w:val="16"/>
              </w:rPr>
              <w:t>Toda la información contenida en este formulario es una declaración jurada.</w:t>
            </w:r>
          </w:p>
        </w:tc>
      </w:tr>
    </w:tbl>
    <w:p w:rsidR="004F5E23" w:rsidRDefault="004F5E23">
      <w:pPr>
        <w:jc w:val="center"/>
        <w:rPr>
          <w:rFonts w:ascii="Verdana" w:hAnsi="Verdana" w:cs="Arial"/>
          <w:sz w:val="16"/>
          <w:szCs w:val="16"/>
        </w:rPr>
        <w:sectPr w:rsidR="004F5E23">
          <w:pgSz w:w="15840" w:h="12240" w:orient="landscape" w:code="1"/>
          <w:pgMar w:top="1276" w:right="947" w:bottom="1610" w:left="851" w:header="425" w:footer="709" w:gutter="0"/>
          <w:cols w:space="708"/>
          <w:docGrid w:linePitch="360"/>
        </w:sectPr>
      </w:pPr>
    </w:p>
    <w:p w:rsidR="004F5E23" w:rsidRDefault="00A20349">
      <w:pPr>
        <w:jc w:val="center"/>
        <w:rPr>
          <w:rFonts w:ascii="Verdana" w:hAnsi="Verdana" w:cs="Arial"/>
          <w:b/>
          <w:sz w:val="18"/>
          <w:szCs w:val="16"/>
        </w:rPr>
      </w:pPr>
      <w:r>
        <w:rPr>
          <w:rFonts w:ascii="Verdana" w:hAnsi="Verdana" w:cs="Arial"/>
          <w:b/>
          <w:sz w:val="18"/>
          <w:szCs w:val="16"/>
        </w:rPr>
        <w:lastRenderedPageBreak/>
        <w:t>FORMULARIO - EXPERIENCIA ESPECÍFICA DE LA EMPRESA</w:t>
      </w:r>
    </w:p>
    <w:tbl>
      <w:tblPr>
        <w:tblW w:w="4774" w:type="pct"/>
        <w:jc w:val="center"/>
        <w:tblBorders>
          <w:top w:val="single" w:sz="2" w:space="0" w:color="244061"/>
          <w:left w:val="single" w:sz="2" w:space="0" w:color="244061"/>
          <w:bottom w:val="single" w:sz="2" w:space="0" w:color="244061"/>
          <w:right w:val="single" w:sz="2" w:space="0" w:color="244061"/>
          <w:insideH w:val="single" w:sz="2" w:space="0" w:color="244061"/>
          <w:insideV w:val="single" w:sz="2" w:space="0" w:color="244061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41"/>
        <w:gridCol w:w="209"/>
        <w:gridCol w:w="1261"/>
        <w:gridCol w:w="1608"/>
        <w:gridCol w:w="1722"/>
        <w:gridCol w:w="1273"/>
        <w:gridCol w:w="1377"/>
        <w:gridCol w:w="1144"/>
        <w:gridCol w:w="1032"/>
        <w:gridCol w:w="1027"/>
        <w:gridCol w:w="1489"/>
      </w:tblGrid>
      <w:tr w:rsidR="004F5E23">
        <w:trPr>
          <w:trHeight w:val="389"/>
          <w:jc w:val="center"/>
        </w:trPr>
        <w:tc>
          <w:tcPr>
            <w:tcW w:w="5000" w:type="pct"/>
            <w:gridSpan w:val="11"/>
            <w:shd w:val="clear" w:color="auto" w:fill="DBE5F1"/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[NOMBRE DE LA EMPRESA]</w:t>
            </w:r>
          </w:p>
        </w:tc>
      </w:tr>
      <w:tr w:rsidR="004F5E23">
        <w:trPr>
          <w:trHeight w:val="1076"/>
          <w:jc w:val="center"/>
        </w:trPr>
        <w:tc>
          <w:tcPr>
            <w:tcW w:w="213" w:type="pct"/>
            <w:shd w:val="clear" w:color="auto" w:fill="DBE5F1"/>
            <w:tcMar>
              <w:left w:w="0" w:type="dxa"/>
              <w:right w:w="0" w:type="dxa"/>
            </w:tcMar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N°</w:t>
            </w:r>
          </w:p>
        </w:tc>
        <w:tc>
          <w:tcPr>
            <w:tcW w:w="579" w:type="pct"/>
            <w:gridSpan w:val="2"/>
            <w:shd w:val="clear" w:color="auto" w:fill="DBE5F1"/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Nombre del Contratante </w:t>
            </w:r>
            <w:r>
              <w:rPr>
                <w:rFonts w:ascii="Arial" w:hAnsi="Arial" w:cs="Arial"/>
                <w:sz w:val="16"/>
                <w:szCs w:val="16"/>
              </w:rPr>
              <w:t>/ Persona y Dirección de Contacto</w:t>
            </w:r>
          </w:p>
        </w:tc>
        <w:tc>
          <w:tcPr>
            <w:tcW w:w="634" w:type="pct"/>
            <w:shd w:val="clear" w:color="auto" w:fill="DBE5F1"/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Objeto del Contrato</w:t>
            </w:r>
          </w:p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(Obra similar)</w:t>
            </w:r>
          </w:p>
        </w:tc>
        <w:tc>
          <w:tcPr>
            <w:tcW w:w="679" w:type="pct"/>
            <w:shd w:val="clear" w:color="auto" w:fill="DBE5F1"/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Ubicación</w:t>
            </w:r>
          </w:p>
        </w:tc>
        <w:tc>
          <w:tcPr>
            <w:tcW w:w="502" w:type="pct"/>
            <w:shd w:val="clear" w:color="auto" w:fill="DBE5F1"/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Período de ejecución</w:t>
            </w:r>
          </w:p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(Fecha de inicio y finalización)</w:t>
            </w:r>
          </w:p>
        </w:tc>
        <w:tc>
          <w:tcPr>
            <w:tcW w:w="543" w:type="pct"/>
            <w:shd w:val="clear" w:color="auto" w:fill="DBE5F1"/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% participación en Asociación (**)</w:t>
            </w:r>
          </w:p>
        </w:tc>
        <w:tc>
          <w:tcPr>
            <w:tcW w:w="451" w:type="pct"/>
            <w:shd w:val="clear" w:color="auto" w:fill="DBE5F1"/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Nombre del Socio(s) (***) </w:t>
            </w:r>
          </w:p>
        </w:tc>
        <w:tc>
          <w:tcPr>
            <w:tcW w:w="405" w:type="pct"/>
            <w:shd w:val="clear" w:color="auto" w:fill="DBE5F1"/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Profesional Responsable (Llenado de uso alternativo) </w:t>
            </w:r>
          </w:p>
        </w:tc>
        <w:tc>
          <w:tcPr>
            <w:tcW w:w="405" w:type="pct"/>
            <w:shd w:val="clear" w:color="auto" w:fill="DBE5F1"/>
            <w:vAlign w:val="center"/>
          </w:tcPr>
          <w:p w:rsidR="004F5E23" w:rsidRDefault="00A20349">
            <w:pPr>
              <w:ind w:left="-7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Monto en $u$ (Llenado de uso alternativo) </w:t>
            </w:r>
          </w:p>
        </w:tc>
        <w:tc>
          <w:tcPr>
            <w:tcW w:w="587" w:type="pct"/>
            <w:shd w:val="clear" w:color="auto" w:fill="DBE5F1"/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Monto final del contrato en Bs. (*)</w:t>
            </w:r>
          </w:p>
        </w:tc>
      </w:tr>
      <w:tr w:rsidR="004F5E23">
        <w:trPr>
          <w:trHeight w:val="384"/>
          <w:jc w:val="center"/>
        </w:trPr>
        <w:tc>
          <w:tcPr>
            <w:tcW w:w="213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79" w:type="pct"/>
            <w:gridSpan w:val="2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4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9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1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5E23">
        <w:trPr>
          <w:trHeight w:val="384"/>
          <w:jc w:val="center"/>
        </w:trPr>
        <w:tc>
          <w:tcPr>
            <w:tcW w:w="213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79" w:type="pct"/>
            <w:gridSpan w:val="2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4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9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1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5E23">
        <w:trPr>
          <w:trHeight w:val="384"/>
          <w:jc w:val="center"/>
        </w:trPr>
        <w:tc>
          <w:tcPr>
            <w:tcW w:w="213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579" w:type="pct"/>
            <w:gridSpan w:val="2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4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9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1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5E23">
        <w:trPr>
          <w:trHeight w:val="384"/>
          <w:jc w:val="center"/>
        </w:trPr>
        <w:tc>
          <w:tcPr>
            <w:tcW w:w="213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79" w:type="pct"/>
            <w:gridSpan w:val="2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4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9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1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5E23">
        <w:trPr>
          <w:trHeight w:val="384"/>
          <w:jc w:val="center"/>
        </w:trPr>
        <w:tc>
          <w:tcPr>
            <w:tcW w:w="213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579" w:type="pct"/>
            <w:gridSpan w:val="2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4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9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1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5E23">
        <w:trPr>
          <w:trHeight w:val="384"/>
          <w:jc w:val="center"/>
        </w:trPr>
        <w:tc>
          <w:tcPr>
            <w:tcW w:w="213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…</w:t>
            </w:r>
          </w:p>
        </w:tc>
        <w:tc>
          <w:tcPr>
            <w:tcW w:w="579" w:type="pct"/>
            <w:gridSpan w:val="2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4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9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1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5E23">
        <w:trPr>
          <w:trHeight w:val="384"/>
          <w:jc w:val="center"/>
        </w:trPr>
        <w:tc>
          <w:tcPr>
            <w:tcW w:w="213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F5E23" w:rsidRDefault="00A20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579" w:type="pct"/>
            <w:gridSpan w:val="2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4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9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1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5E23">
        <w:trPr>
          <w:trHeight w:val="597"/>
          <w:jc w:val="center"/>
        </w:trPr>
        <w:tc>
          <w:tcPr>
            <w:tcW w:w="4008" w:type="pct"/>
            <w:gridSpan w:val="9"/>
            <w:shd w:val="clear" w:color="auto" w:fill="DBE5F1"/>
            <w:tcMar>
              <w:left w:w="0" w:type="dxa"/>
              <w:right w:w="0" w:type="dxa"/>
            </w:tcMar>
            <w:vAlign w:val="center"/>
          </w:tcPr>
          <w:p w:rsidR="004F5E23" w:rsidRDefault="004F5E23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F5E23" w:rsidRDefault="00A20349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TOTAL FACTURADO EN DÓLARES AMERICANOS </w:t>
            </w:r>
            <w:r>
              <w:rPr>
                <w:rFonts w:ascii="Arial" w:hAnsi="Arial" w:cs="Arial"/>
                <w:sz w:val="16"/>
                <w:szCs w:val="16"/>
              </w:rPr>
              <w:t>(Llenado de uso alternativo)</w:t>
            </w:r>
          </w:p>
        </w:tc>
        <w:tc>
          <w:tcPr>
            <w:tcW w:w="405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FFFFFF"/>
            <w:vAlign w:val="center"/>
          </w:tcPr>
          <w:p w:rsidR="004F5E23" w:rsidRDefault="004F5E2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F5E23">
        <w:trPr>
          <w:trHeight w:val="622"/>
          <w:jc w:val="center"/>
        </w:trPr>
        <w:tc>
          <w:tcPr>
            <w:tcW w:w="4008" w:type="pct"/>
            <w:gridSpan w:val="9"/>
            <w:tcBorders>
              <w:bottom w:val="single" w:sz="2" w:space="0" w:color="244061"/>
            </w:tcBorders>
            <w:shd w:val="clear" w:color="auto" w:fill="DBE5F1"/>
            <w:tcMar>
              <w:left w:w="0" w:type="dxa"/>
              <w:right w:w="0" w:type="dxa"/>
            </w:tcMar>
            <w:vAlign w:val="bottom"/>
          </w:tcPr>
          <w:p w:rsidR="004F5E23" w:rsidRDefault="00A2034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TOTAL FACTURADO EN </w:t>
            </w:r>
            <w:r>
              <w:rPr>
                <w:rFonts w:ascii="Arial" w:hAnsi="Arial" w:cs="Arial"/>
                <w:b/>
                <w:sz w:val="16"/>
                <w:szCs w:val="16"/>
              </w:rPr>
              <w:t>BOLIVIANOS (****)</w:t>
            </w:r>
          </w:p>
        </w:tc>
        <w:tc>
          <w:tcPr>
            <w:tcW w:w="405" w:type="pct"/>
            <w:tcBorders>
              <w:bottom w:val="single" w:sz="2" w:space="0" w:color="244061"/>
            </w:tcBorders>
            <w:shd w:val="clear" w:color="auto" w:fill="FFFFFF"/>
            <w:vAlign w:val="bottom"/>
          </w:tcPr>
          <w:p w:rsidR="004F5E23" w:rsidRDefault="004F5E2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87" w:type="pct"/>
            <w:tcBorders>
              <w:bottom w:val="single" w:sz="2" w:space="0" w:color="244061"/>
            </w:tcBorders>
            <w:shd w:val="clear" w:color="auto" w:fill="FFFFFF"/>
            <w:vAlign w:val="bottom"/>
          </w:tcPr>
          <w:p w:rsidR="004F5E23" w:rsidRDefault="004F5E2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F5E23">
        <w:trPr>
          <w:trHeight w:val="291"/>
          <w:jc w:val="center"/>
        </w:trPr>
        <w:tc>
          <w:tcPr>
            <w:tcW w:w="295" w:type="pct"/>
            <w:gridSpan w:val="2"/>
            <w:tcBorders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F5E23" w:rsidRDefault="00A2034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4705" w:type="pct"/>
            <w:gridSpan w:val="9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F5E23" w:rsidRDefault="00A203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Monto a la fecha de Recepción Final de la Obra.</w:t>
            </w:r>
          </w:p>
        </w:tc>
      </w:tr>
      <w:tr w:rsidR="004F5E23">
        <w:trPr>
          <w:trHeight w:val="287"/>
          <w:jc w:val="center"/>
        </w:trPr>
        <w:tc>
          <w:tcPr>
            <w:tcW w:w="295" w:type="pct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F5E23" w:rsidRDefault="00A2034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**</w:t>
            </w:r>
          </w:p>
        </w:tc>
        <w:tc>
          <w:tcPr>
            <w:tcW w:w="4705" w:type="pct"/>
            <w:gridSpan w:val="9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F5E23" w:rsidRDefault="00A203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Cuando la empresa cuente con experiencia asociada, solo se debe consignar el monto correspondiente a su participación.</w:t>
            </w:r>
          </w:p>
        </w:tc>
      </w:tr>
      <w:tr w:rsidR="004F5E23">
        <w:trPr>
          <w:trHeight w:val="262"/>
          <w:jc w:val="center"/>
        </w:trPr>
        <w:tc>
          <w:tcPr>
            <w:tcW w:w="295" w:type="pct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F5E23" w:rsidRDefault="00A2034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***</w:t>
            </w:r>
          </w:p>
        </w:tc>
        <w:tc>
          <w:tcPr>
            <w:tcW w:w="4705" w:type="pct"/>
            <w:gridSpan w:val="9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F5E23" w:rsidRDefault="00A203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Si el contrato lo ejecutó asociado, indicar en esta </w:t>
            </w:r>
            <w:r>
              <w:rPr>
                <w:rFonts w:ascii="Arial" w:hAnsi="Arial" w:cs="Arial"/>
                <w:sz w:val="16"/>
                <w:szCs w:val="16"/>
              </w:rPr>
              <w:t>casilla el nombre del o los socios.</w:t>
            </w:r>
          </w:p>
        </w:tc>
      </w:tr>
      <w:tr w:rsidR="004F5E23">
        <w:trPr>
          <w:trHeight w:val="396"/>
          <w:jc w:val="center"/>
        </w:trPr>
        <w:tc>
          <w:tcPr>
            <w:tcW w:w="295" w:type="pct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F5E23" w:rsidRDefault="00A2034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4705" w:type="pct"/>
            <w:gridSpan w:val="9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F5E23" w:rsidRDefault="00A203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El </w:t>
            </w:r>
            <w:r>
              <w:rPr>
                <w:rFonts w:ascii="Arial" w:hAnsi="Arial" w:cs="Arial"/>
                <w:bCs/>
                <w:sz w:val="16"/>
                <w:szCs w:val="16"/>
              </w:rPr>
              <w:t>monto en bolivianos</w:t>
            </w:r>
            <w:r>
              <w:rPr>
                <w:rFonts w:ascii="Arial" w:hAnsi="Arial" w:cs="Arial"/>
                <w:sz w:val="16"/>
                <w:szCs w:val="16"/>
              </w:rPr>
              <w:t xml:space="preserve"> no necesariamente debe coincidir con el monto en Dólares Americanos.</w:t>
            </w:r>
          </w:p>
        </w:tc>
      </w:tr>
      <w:tr w:rsidR="004F5E23">
        <w:trPr>
          <w:trHeight w:val="396"/>
          <w:jc w:val="center"/>
        </w:trPr>
        <w:tc>
          <w:tcPr>
            <w:tcW w:w="5000" w:type="pct"/>
            <w:gridSpan w:val="11"/>
            <w:tcBorders>
              <w:top w:val="nil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4F5E23" w:rsidRDefault="00A20349">
            <w:pPr>
              <w:spacing w:line="240" w:lineRule="auto"/>
              <w:ind w:left="113" w:right="113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NOTA.- 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Toda la información contenida en este formulario es una declaración jurada. </w:t>
            </w:r>
          </w:p>
        </w:tc>
      </w:tr>
    </w:tbl>
    <w:p w:rsidR="004F5E23" w:rsidRDefault="004F5E23">
      <w:pPr>
        <w:jc w:val="both"/>
      </w:pPr>
    </w:p>
    <w:sectPr w:rsidR="004F5E23">
      <w:pgSz w:w="15840" w:h="12240" w:orient="landscape" w:code="1"/>
      <w:pgMar w:top="1701" w:right="1417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0349" w:rsidRDefault="00A20349">
      <w:pPr>
        <w:spacing w:after="0" w:line="240" w:lineRule="auto"/>
      </w:pPr>
      <w:r>
        <w:separator/>
      </w:r>
    </w:p>
  </w:endnote>
  <w:endnote w:type="continuationSeparator" w:id="0">
    <w:p w:rsidR="00A20349" w:rsidRDefault="00A20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roman"/>
    <w:pitch w:val="variable"/>
    <w:sig w:usb0="20007A87" w:usb1="80000000" w:usb2="00000008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5E23" w:rsidRDefault="004F5E23"/>
  <w:p w:rsidR="004F5E23" w:rsidRDefault="00A20349">
    <w:pPr>
      <w:pStyle w:val="Piedepgina"/>
      <w:tabs>
        <w:tab w:val="clear" w:pos="4252"/>
        <w:tab w:val="clear" w:pos="8504"/>
      </w:tabs>
      <w:ind w:right="360"/>
    </w:pPr>
    <w:r>
      <w:tab/>
    </w:r>
  </w:p>
  <w:p w:rsidR="004F5E23" w:rsidRDefault="004F5E23">
    <w:pPr>
      <w:pStyle w:val="Piedepgina"/>
      <w:tabs>
        <w:tab w:val="clear" w:pos="4252"/>
        <w:tab w:val="clear" w:pos="8504"/>
      </w:tabs>
      <w:ind w:right="360"/>
    </w:pPr>
  </w:p>
  <w:p w:rsidR="004F5E23" w:rsidRDefault="004F5E23">
    <w:pPr>
      <w:pStyle w:val="Piedepgina"/>
      <w:tabs>
        <w:tab w:val="clear" w:pos="4252"/>
        <w:tab w:val="clear" w:pos="8504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0349" w:rsidRDefault="00A20349">
      <w:pPr>
        <w:spacing w:after="0" w:line="240" w:lineRule="auto"/>
      </w:pPr>
      <w:r>
        <w:separator/>
      </w:r>
    </w:p>
  </w:footnote>
  <w:footnote w:type="continuationSeparator" w:id="0">
    <w:p w:rsidR="00A20349" w:rsidRDefault="00A20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5E23" w:rsidRDefault="00A20349">
    <w:pPr>
      <w:pStyle w:val="Encabezado"/>
      <w:tabs>
        <w:tab w:val="left" w:pos="4820"/>
        <w:tab w:val="left" w:pos="5387"/>
        <w:tab w:val="left" w:pos="9072"/>
        <w:tab w:val="left" w:pos="9639"/>
      </w:tabs>
    </w:pPr>
    <w:r>
      <w:rPr>
        <w:noProof/>
        <w:lang w:val="en-US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1088390</wp:posOffset>
          </wp:positionH>
          <wp:positionV relativeFrom="paragraph">
            <wp:posOffset>-77470</wp:posOffset>
          </wp:positionV>
          <wp:extent cx="3585845" cy="659130"/>
          <wp:effectExtent l="0" t="0" r="0" b="7620"/>
          <wp:wrapNone/>
          <wp:docPr id="4097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 cstate="print"/>
                  <a:srcRect l="8110" t="3323" r="38165" b="88171"/>
                  <a:stretch/>
                </pic:blipFill>
                <pic:spPr>
                  <a:xfrm>
                    <a:off x="0" y="0"/>
                    <a:ext cx="3585845" cy="65913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0" distR="0" simplePos="0" relativeHeight="3" behindDoc="0" locked="0" layoutInCell="1" allowOverlap="1">
          <wp:simplePos x="0" y="0"/>
          <wp:positionH relativeFrom="column">
            <wp:posOffset>4523061</wp:posOffset>
          </wp:positionH>
          <wp:positionV relativeFrom="paragraph">
            <wp:posOffset>-76828</wp:posOffset>
          </wp:positionV>
          <wp:extent cx="1424763" cy="659211"/>
          <wp:effectExtent l="0" t="0" r="4445" b="7620"/>
          <wp:wrapNone/>
          <wp:docPr id="4098" name="Imagen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/>
                </pic:nvPicPr>
                <pic:blipFill>
                  <a:blip r:embed="rId2" cstate="print"/>
                  <a:srcRect/>
                  <a:stretch/>
                </pic:blipFill>
                <pic:spPr>
                  <a:xfrm>
                    <a:off x="0" y="0"/>
                    <a:ext cx="1424763" cy="659211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0" distR="0" simplePos="0" relativeHeight="4" behindDoc="0" locked="0" layoutInCell="1" allowOverlap="1">
          <wp:simplePos x="0" y="0"/>
          <wp:positionH relativeFrom="margin">
            <wp:posOffset>-110490</wp:posOffset>
          </wp:positionH>
          <wp:positionV relativeFrom="paragraph">
            <wp:posOffset>-186735</wp:posOffset>
          </wp:positionV>
          <wp:extent cx="1200150" cy="834390"/>
          <wp:effectExtent l="0" t="0" r="0" b="3810"/>
          <wp:wrapNone/>
          <wp:docPr id="4099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1"/>
                  <pic:cNvPicPr/>
                </pic:nvPicPr>
                <pic:blipFill>
                  <a:blip r:embed="rId3" cstate="print"/>
                  <a:srcRect l="9014" t="16703" r="12245" b="12527"/>
                  <a:stretch/>
                </pic:blipFill>
                <pic:spPr>
                  <a:xfrm>
                    <a:off x="0" y="0"/>
                    <a:ext cx="1200150" cy="83439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multiLevelType w:val="multilevel"/>
    <w:tmpl w:val="70FA9C7E"/>
    <w:lvl w:ilvl="0">
      <w:start w:val="1"/>
      <w:numFmt w:val="bullet"/>
      <w:lvlText w:val="✔"/>
      <w:lvlJc w:val="left"/>
      <w:pPr>
        <w:ind w:left="1779" w:hanging="360"/>
      </w:pPr>
      <w:rPr>
        <w:rFonts w:ascii="Noto Sans Symbols" w:eastAsia="Noto Sans Symbols" w:hAnsi="Noto Sans Symbols" w:cs="Noto Sans Symbols"/>
        <w:b/>
      </w:rPr>
    </w:lvl>
    <w:lvl w:ilvl="1">
      <w:start w:val="1"/>
      <w:numFmt w:val="bullet"/>
      <w:lvlText w:val="✔"/>
      <w:lvlJc w:val="left"/>
      <w:pPr>
        <w:ind w:left="2496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3216" w:hanging="180"/>
      </w:pPr>
    </w:lvl>
    <w:lvl w:ilvl="3">
      <w:start w:val="1"/>
      <w:numFmt w:val="decimal"/>
      <w:lvlText w:val="%4."/>
      <w:lvlJc w:val="left"/>
      <w:pPr>
        <w:ind w:left="3936" w:hanging="360"/>
      </w:pPr>
    </w:lvl>
    <w:lvl w:ilvl="4">
      <w:start w:val="1"/>
      <w:numFmt w:val="lowerLetter"/>
      <w:lvlText w:val="%5."/>
      <w:lvlJc w:val="left"/>
      <w:pPr>
        <w:ind w:left="4656" w:hanging="360"/>
      </w:pPr>
    </w:lvl>
    <w:lvl w:ilvl="5">
      <w:start w:val="1"/>
      <w:numFmt w:val="lowerRoman"/>
      <w:lvlText w:val="%6."/>
      <w:lvlJc w:val="right"/>
      <w:pPr>
        <w:ind w:left="5376" w:hanging="180"/>
      </w:pPr>
    </w:lvl>
    <w:lvl w:ilvl="6">
      <w:start w:val="1"/>
      <w:numFmt w:val="decimal"/>
      <w:lvlText w:val="%7."/>
      <w:lvlJc w:val="left"/>
      <w:pPr>
        <w:ind w:left="6096" w:hanging="360"/>
      </w:pPr>
    </w:lvl>
    <w:lvl w:ilvl="7">
      <w:start w:val="1"/>
      <w:numFmt w:val="lowerLetter"/>
      <w:lvlText w:val="%8."/>
      <w:lvlJc w:val="left"/>
      <w:pPr>
        <w:ind w:left="6816" w:hanging="360"/>
      </w:pPr>
    </w:lvl>
    <w:lvl w:ilvl="8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0000001"/>
    <w:multiLevelType w:val="hybridMultilevel"/>
    <w:tmpl w:val="900A39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2"/>
    <w:multiLevelType w:val="hybridMultilevel"/>
    <w:tmpl w:val="E15637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0000003"/>
    <w:multiLevelType w:val="hybridMultilevel"/>
    <w:tmpl w:val="69ECDED4"/>
    <w:lvl w:ilvl="0" w:tplc="1AAEC3FA">
      <w:start w:val="1"/>
      <w:numFmt w:val="decimal"/>
      <w:lvlText w:val="%1."/>
      <w:lvlJc w:val="left"/>
      <w:pPr>
        <w:ind w:left="828" w:hanging="360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spacing w:val="-1"/>
        <w:w w:val="99"/>
        <w:sz w:val="24"/>
        <w:szCs w:val="24"/>
        <w:lang w:val="es-ES" w:eastAsia="en-US" w:bidi="ar-SA"/>
      </w:rPr>
    </w:lvl>
    <w:lvl w:ilvl="1" w:tplc="E8164EDE">
      <w:start w:val="1"/>
      <w:numFmt w:val="bullet"/>
      <w:lvlText w:val="•"/>
      <w:lvlJc w:val="left"/>
      <w:pPr>
        <w:ind w:left="1464" w:hanging="360"/>
      </w:pPr>
      <w:rPr>
        <w:rFonts w:hint="default"/>
        <w:lang w:val="es-ES" w:eastAsia="en-US" w:bidi="ar-SA"/>
      </w:rPr>
    </w:lvl>
    <w:lvl w:ilvl="2" w:tplc="0B725DE0">
      <w:start w:val="1"/>
      <w:numFmt w:val="bullet"/>
      <w:lvlText w:val="•"/>
      <w:lvlJc w:val="left"/>
      <w:pPr>
        <w:ind w:left="2108" w:hanging="360"/>
      </w:pPr>
      <w:rPr>
        <w:rFonts w:hint="default"/>
        <w:lang w:val="es-ES" w:eastAsia="en-US" w:bidi="ar-SA"/>
      </w:rPr>
    </w:lvl>
    <w:lvl w:ilvl="3" w:tplc="B8B6A604">
      <w:start w:val="1"/>
      <w:numFmt w:val="bullet"/>
      <w:lvlText w:val="•"/>
      <w:lvlJc w:val="left"/>
      <w:pPr>
        <w:ind w:left="2753" w:hanging="360"/>
      </w:pPr>
      <w:rPr>
        <w:rFonts w:hint="default"/>
        <w:lang w:val="es-ES" w:eastAsia="en-US" w:bidi="ar-SA"/>
      </w:rPr>
    </w:lvl>
    <w:lvl w:ilvl="4" w:tplc="88B63CEC">
      <w:start w:val="1"/>
      <w:numFmt w:val="bullet"/>
      <w:lvlText w:val="•"/>
      <w:lvlJc w:val="left"/>
      <w:pPr>
        <w:ind w:left="3397" w:hanging="360"/>
      </w:pPr>
      <w:rPr>
        <w:rFonts w:hint="default"/>
        <w:lang w:val="es-ES" w:eastAsia="en-US" w:bidi="ar-SA"/>
      </w:rPr>
    </w:lvl>
    <w:lvl w:ilvl="5" w:tplc="B56A5542">
      <w:start w:val="1"/>
      <w:numFmt w:val="bullet"/>
      <w:lvlText w:val="•"/>
      <w:lvlJc w:val="left"/>
      <w:pPr>
        <w:ind w:left="4042" w:hanging="360"/>
      </w:pPr>
      <w:rPr>
        <w:rFonts w:hint="default"/>
        <w:lang w:val="es-ES" w:eastAsia="en-US" w:bidi="ar-SA"/>
      </w:rPr>
    </w:lvl>
    <w:lvl w:ilvl="6" w:tplc="5D2A8052">
      <w:start w:val="1"/>
      <w:numFmt w:val="bullet"/>
      <w:lvlText w:val="•"/>
      <w:lvlJc w:val="left"/>
      <w:pPr>
        <w:ind w:left="4686" w:hanging="360"/>
      </w:pPr>
      <w:rPr>
        <w:rFonts w:hint="default"/>
        <w:lang w:val="es-ES" w:eastAsia="en-US" w:bidi="ar-SA"/>
      </w:rPr>
    </w:lvl>
    <w:lvl w:ilvl="7" w:tplc="61E89DA8">
      <w:start w:val="1"/>
      <w:numFmt w:val="bullet"/>
      <w:lvlText w:val="•"/>
      <w:lvlJc w:val="left"/>
      <w:pPr>
        <w:ind w:left="5330" w:hanging="360"/>
      </w:pPr>
      <w:rPr>
        <w:rFonts w:hint="default"/>
        <w:lang w:val="es-ES" w:eastAsia="en-US" w:bidi="ar-SA"/>
      </w:rPr>
    </w:lvl>
    <w:lvl w:ilvl="8" w:tplc="DD4657AA">
      <w:start w:val="1"/>
      <w:numFmt w:val="bullet"/>
      <w:lvlText w:val="•"/>
      <w:lvlJc w:val="left"/>
      <w:pPr>
        <w:ind w:left="5975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00000004"/>
    <w:multiLevelType w:val="hybridMultilevel"/>
    <w:tmpl w:val="ABF0821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0000005"/>
    <w:multiLevelType w:val="hybridMultilevel"/>
    <w:tmpl w:val="DA6AB1F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0000006"/>
    <w:multiLevelType w:val="hybridMultilevel"/>
    <w:tmpl w:val="D206BA8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0000007"/>
    <w:multiLevelType w:val="multilevel"/>
    <w:tmpl w:val="3A8461D0"/>
    <w:lvl w:ilvl="0">
      <w:start w:val="1"/>
      <w:numFmt w:val="bullet"/>
      <w:lvlText w:val="✔"/>
      <w:lvlJc w:val="left"/>
      <w:pPr>
        <w:ind w:left="1779" w:hanging="360"/>
      </w:pPr>
      <w:rPr>
        <w:rFonts w:ascii="Noto Sans Symbols" w:eastAsia="Noto Sans Symbols" w:hAnsi="Noto Sans Symbols" w:cs="Noto Sans Symbols"/>
        <w:b/>
      </w:rPr>
    </w:lvl>
    <w:lvl w:ilvl="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3216" w:hanging="180"/>
      </w:pPr>
    </w:lvl>
    <w:lvl w:ilvl="3">
      <w:start w:val="1"/>
      <w:numFmt w:val="decimal"/>
      <w:lvlText w:val="%4."/>
      <w:lvlJc w:val="left"/>
      <w:pPr>
        <w:ind w:left="3936" w:hanging="360"/>
      </w:pPr>
    </w:lvl>
    <w:lvl w:ilvl="4">
      <w:start w:val="1"/>
      <w:numFmt w:val="lowerLetter"/>
      <w:lvlText w:val="%5."/>
      <w:lvlJc w:val="left"/>
      <w:pPr>
        <w:ind w:left="4656" w:hanging="360"/>
      </w:pPr>
    </w:lvl>
    <w:lvl w:ilvl="5">
      <w:start w:val="1"/>
      <w:numFmt w:val="lowerRoman"/>
      <w:lvlText w:val="%6."/>
      <w:lvlJc w:val="right"/>
      <w:pPr>
        <w:ind w:left="5376" w:hanging="180"/>
      </w:pPr>
    </w:lvl>
    <w:lvl w:ilvl="6">
      <w:start w:val="1"/>
      <w:numFmt w:val="decimal"/>
      <w:lvlText w:val="%7."/>
      <w:lvlJc w:val="left"/>
      <w:pPr>
        <w:ind w:left="6096" w:hanging="360"/>
      </w:pPr>
    </w:lvl>
    <w:lvl w:ilvl="7">
      <w:start w:val="1"/>
      <w:numFmt w:val="lowerLetter"/>
      <w:lvlText w:val="%8."/>
      <w:lvlJc w:val="left"/>
      <w:pPr>
        <w:ind w:left="6816" w:hanging="360"/>
      </w:pPr>
    </w:lvl>
    <w:lvl w:ilvl="8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00000008"/>
    <w:multiLevelType w:val="multilevel"/>
    <w:tmpl w:val="124654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9" w15:restartNumberingAfterBreak="0">
    <w:nsid w:val="00000009"/>
    <w:multiLevelType w:val="hybridMultilevel"/>
    <w:tmpl w:val="78CEE3FC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19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000000A"/>
    <w:multiLevelType w:val="hybridMultilevel"/>
    <w:tmpl w:val="F468EC8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00000B"/>
    <w:multiLevelType w:val="hybridMultilevel"/>
    <w:tmpl w:val="EED2706A"/>
    <w:lvl w:ilvl="0" w:tplc="048E38B6">
      <w:start w:val="2"/>
      <w:numFmt w:val="bullet"/>
      <w:lvlText w:val="-"/>
      <w:lvlJc w:val="left"/>
      <w:pPr>
        <w:ind w:left="360" w:hanging="360"/>
      </w:pPr>
      <w:rPr>
        <w:rFonts w:ascii="Verdana" w:eastAsia="Calibri" w:hAnsi="Verdana" w:cs="SimSu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000000C"/>
    <w:multiLevelType w:val="hybridMultilevel"/>
    <w:tmpl w:val="CEE84E64"/>
    <w:lvl w:ilvl="0" w:tplc="C83C4364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000000D"/>
    <w:multiLevelType w:val="hybridMultilevel"/>
    <w:tmpl w:val="FA42394C"/>
    <w:lvl w:ilvl="0" w:tplc="036807BC">
      <w:start w:val="1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000000E"/>
    <w:multiLevelType w:val="hybridMultilevel"/>
    <w:tmpl w:val="9BBABE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00000F"/>
    <w:multiLevelType w:val="hybridMultilevel"/>
    <w:tmpl w:val="1ADA8CA0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36807BC">
      <w:start w:val="1"/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5"/>
  </w:num>
  <w:num w:numId="5">
    <w:abstractNumId w:val="12"/>
  </w:num>
  <w:num w:numId="6">
    <w:abstractNumId w:val="11"/>
  </w:num>
  <w:num w:numId="7">
    <w:abstractNumId w:val="6"/>
  </w:num>
  <w:num w:numId="8">
    <w:abstractNumId w:val="8"/>
  </w:num>
  <w:num w:numId="9">
    <w:abstractNumId w:val="9"/>
  </w:num>
  <w:num w:numId="10">
    <w:abstractNumId w:val="15"/>
  </w:num>
  <w:num w:numId="11">
    <w:abstractNumId w:val="14"/>
  </w:num>
  <w:num w:numId="12">
    <w:abstractNumId w:val="13"/>
  </w:num>
  <w:num w:numId="13">
    <w:abstractNumId w:val="4"/>
  </w:num>
  <w:num w:numId="14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E23"/>
    <w:rsid w:val="00147BA1"/>
    <w:rsid w:val="004F5E23"/>
    <w:rsid w:val="00A2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AF4F0"/>
  <w15:docId w15:val="{3F4556D7-19AC-467F-BDFB-8C75D4DD3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SimSun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qFormat/>
  </w:style>
  <w:style w:type="character" w:styleId="Textoennegrita">
    <w:name w:val="Strong"/>
    <w:uiPriority w:val="22"/>
    <w:qFormat/>
    <w:rPr>
      <w:b/>
      <w:bCs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Cuadrculamedia3-nfasis5">
    <w:name w:val="Medium Grid 3 Accent 5"/>
    <w:basedOn w:val="Tabla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paragraph" w:styleId="Textodeglobo">
    <w:name w:val="Balloon Text"/>
    <w:basedOn w:val="Normal"/>
    <w:link w:val="TextodegloboC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Pr>
      <w:rFonts w:ascii="Tahoma" w:hAnsi="Tahoma" w:cs="Tahoma"/>
      <w:sz w:val="16"/>
      <w:szCs w:val="16"/>
    </w:rPr>
  </w:style>
  <w:style w:type="table" w:styleId="Listamedia2-nfasis5">
    <w:name w:val="Medium List 2 Accent 5"/>
    <w:basedOn w:val="Tablanormal"/>
    <w:uiPriority w:val="66"/>
    <w:pPr>
      <w:spacing w:after="0" w:line="240" w:lineRule="auto"/>
    </w:pPr>
    <w:rPr>
      <w:rFonts w:ascii="Cambria" w:eastAsia="SimSun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ombreadoclaro-nfasis4">
    <w:name w:val="Light Shading Accent 4"/>
    <w:basedOn w:val="Tablanormal"/>
    <w:uiPriority w:val="60"/>
    <w:pPr>
      <w:spacing w:after="0" w:line="240" w:lineRule="auto"/>
    </w:pPr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Sombreadoclaro-nfasis1">
    <w:name w:val="Light Shading Accent 1"/>
    <w:basedOn w:val="Tablanormal"/>
    <w:uiPriority w:val="60"/>
    <w:pPr>
      <w:spacing w:after="0" w:line="240" w:lineRule="auto"/>
    </w:pPr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</w:style>
  <w:style w:type="character" w:styleId="Hipervnculo">
    <w:name w:val="Hyperlink"/>
    <w:basedOn w:val="Fuentedeprrafopredeter"/>
    <w:uiPriority w:val="99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b/>
      <w:bCs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Pr>
      <w:rFonts w:ascii="Roboto" w:eastAsia="Roboto" w:hAnsi="Roboto" w:cs="Roboto"/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  <w:ind w:left="1547"/>
    </w:pPr>
    <w:rPr>
      <w:rFonts w:ascii="Roboto" w:eastAsia="Roboto" w:hAnsi="Roboto" w:cs="Robo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7ED68-883E-406A-B380-1406383B8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1272</Words>
  <Characters>7254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Ismael Churqui C.</dc:creator>
  <cp:lastModifiedBy>CIDENER</cp:lastModifiedBy>
  <cp:revision>2</cp:revision>
  <cp:lastPrinted>2023-06-28T11:41:00Z</cp:lastPrinted>
  <dcterms:created xsi:type="dcterms:W3CDTF">2025-04-30T19:21:00Z</dcterms:created>
  <dcterms:modified xsi:type="dcterms:W3CDTF">2025-04-30T19:21:00Z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6b8fe1fbad284638ab7afd856904c007</vt:lpwstr>
  </property>
</Properties>
</file>